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C7" w:rsidRPr="00A33F10" w:rsidRDefault="002873D8" w:rsidP="002873D8">
      <w:pPr>
        <w:pStyle w:val="MainTitle"/>
        <w:rPr>
          <w:rFonts w:ascii="Tahoma" w:hAnsi="Tahoma" w:cs="Tahoma"/>
          <w:b w:val="0"/>
          <w:color w:val="002060"/>
          <w:lang w:val="en-CA"/>
        </w:rPr>
      </w:pPr>
      <w:r w:rsidRPr="00A33F10">
        <w:rPr>
          <w:rFonts w:ascii="Tahoma" w:hAnsi="Tahoma" w:cs="Tahoma"/>
          <w:b w:val="0"/>
          <w:color w:val="002060"/>
          <w:lang w:val="en-CA"/>
        </w:rPr>
        <w:t xml:space="preserve">MECH </w:t>
      </w:r>
      <w:r w:rsidR="00026D07" w:rsidRPr="00A33F10">
        <w:rPr>
          <w:rFonts w:ascii="Tahoma" w:hAnsi="Tahoma" w:cs="Tahoma"/>
          <w:b w:val="0"/>
          <w:color w:val="002060"/>
          <w:lang w:val="en-CA"/>
        </w:rPr>
        <w:t>32</w:t>
      </w:r>
      <w:r w:rsidR="00394F20">
        <w:rPr>
          <w:rFonts w:ascii="Tahoma" w:hAnsi="Tahoma" w:cs="Tahoma"/>
          <w:b w:val="0"/>
          <w:color w:val="002060"/>
          <w:lang w:val="en-CA"/>
        </w:rPr>
        <w:t>6</w:t>
      </w:r>
      <w:r w:rsidR="00026D07" w:rsidRPr="00A33F10">
        <w:rPr>
          <w:rFonts w:ascii="Tahoma" w:hAnsi="Tahoma" w:cs="Tahoma"/>
          <w:b w:val="0"/>
          <w:color w:val="002060"/>
          <w:lang w:val="en-CA"/>
        </w:rPr>
        <w:t xml:space="preserve"> </w:t>
      </w:r>
      <w:r w:rsidR="00D103C7" w:rsidRPr="00A33F10">
        <w:rPr>
          <w:rFonts w:ascii="Tahoma" w:hAnsi="Tahoma" w:cs="Tahoma"/>
          <w:b w:val="0"/>
          <w:color w:val="002060"/>
          <w:lang w:val="en-CA"/>
        </w:rPr>
        <w:t>Syllabus</w:t>
      </w:r>
    </w:p>
    <w:p w:rsidR="0059125D" w:rsidRPr="00D103C7" w:rsidRDefault="00026D07" w:rsidP="002873D8">
      <w:pPr>
        <w:pStyle w:val="MainTitle"/>
        <w:rPr>
          <w:lang w:val="en-CA"/>
        </w:rPr>
      </w:pPr>
      <w:r w:rsidRPr="00A33F10">
        <w:rPr>
          <w:rFonts w:ascii="Tahoma" w:hAnsi="Tahoma" w:cs="Tahoma"/>
          <w:b w:val="0"/>
          <w:color w:val="002060"/>
          <w:lang w:val="en-CA"/>
        </w:rPr>
        <w:t xml:space="preserve">Mechanical Design </w:t>
      </w:r>
      <w:r w:rsidR="00394F20">
        <w:rPr>
          <w:rFonts w:ascii="Tahoma" w:hAnsi="Tahoma" w:cs="Tahoma"/>
          <w:b w:val="0"/>
          <w:color w:val="002060"/>
          <w:lang w:val="en-CA"/>
        </w:rPr>
        <w:t>II</w:t>
      </w:r>
      <w:r w:rsidR="00B331BF" w:rsidRPr="00A33F10">
        <w:rPr>
          <w:rFonts w:ascii="Tahoma" w:hAnsi="Tahoma" w:cs="Tahoma"/>
          <w:b w:val="0"/>
          <w:color w:val="002060"/>
          <w:lang w:val="en-CA"/>
        </w:rPr>
        <w:t xml:space="preserve">: </w:t>
      </w:r>
      <w:r w:rsidRPr="00A33F10">
        <w:rPr>
          <w:rFonts w:ascii="Tahoma" w:hAnsi="Tahoma" w:cs="Tahoma"/>
          <w:b w:val="0"/>
          <w:color w:val="002060"/>
          <w:lang w:val="en-CA"/>
        </w:rPr>
        <w:t xml:space="preserve">Design </w:t>
      </w:r>
      <w:r w:rsidR="00394F20">
        <w:rPr>
          <w:rFonts w:ascii="Tahoma" w:hAnsi="Tahoma" w:cs="Tahoma"/>
          <w:b w:val="0"/>
          <w:color w:val="002060"/>
          <w:lang w:val="en-CA"/>
        </w:rPr>
        <w:t>Analysis Tools</w:t>
      </w:r>
    </w:p>
    <w:p w:rsidR="00303259" w:rsidRDefault="00303259" w:rsidP="002873D8">
      <w:pPr>
        <w:pStyle w:val="MainTitle"/>
        <w:rPr>
          <w:lang w:val="en-CA"/>
        </w:rPr>
      </w:pPr>
    </w:p>
    <w:p w:rsidR="007920A5" w:rsidRPr="007920A5" w:rsidRDefault="007920A5" w:rsidP="007920A5"/>
    <w:p w:rsidR="0079273D" w:rsidRDefault="0079273D" w:rsidP="0079273D">
      <w:pPr>
        <w:pStyle w:val="Heading1"/>
      </w:pPr>
      <w:r>
        <w:t>Overview</w:t>
      </w:r>
    </w:p>
    <w:p w:rsidR="00390068" w:rsidRDefault="00303259" w:rsidP="00394F20">
      <w:r>
        <w:t xml:space="preserve">MECH </w:t>
      </w:r>
      <w:r w:rsidR="00026D07">
        <w:t>32</w:t>
      </w:r>
      <w:r w:rsidR="00394F20">
        <w:t>6</w:t>
      </w:r>
      <w:r w:rsidR="00026D07">
        <w:t xml:space="preserve"> is a </w:t>
      </w:r>
      <w:r w:rsidR="00A36CC1">
        <w:t xml:space="preserve">mechanical design </w:t>
      </w:r>
      <w:r w:rsidR="00026D07">
        <w:t xml:space="preserve">course </w:t>
      </w:r>
      <w:r w:rsidR="00394F20">
        <w:t>involving analysis tools.  It draws from and expands on the solid mechanics topics you have already seen, and explores them in a design context.</w:t>
      </w:r>
    </w:p>
    <w:p w:rsidR="00340B29" w:rsidRDefault="00340B29" w:rsidP="00340B29">
      <w:pPr>
        <w:pStyle w:val="Heading1"/>
        <w:rPr>
          <w:lang w:val="en-CA"/>
        </w:rPr>
      </w:pPr>
      <w:r>
        <w:rPr>
          <w:lang w:val="en-CA"/>
        </w:rPr>
        <w:t xml:space="preserve">Particulars </w:t>
      </w:r>
    </w:p>
    <w:p w:rsidR="00746385" w:rsidRDefault="00746385" w:rsidP="00746385">
      <w:pPr>
        <w:pStyle w:val="Heading2"/>
      </w:pPr>
      <w:r>
        <w:t>People and Places</w:t>
      </w:r>
    </w:p>
    <w:p w:rsidR="00746385" w:rsidRDefault="00390068" w:rsidP="00390068">
      <w:r>
        <w:t xml:space="preserve">There are two sections for this course.  </w:t>
      </w:r>
      <w:r w:rsidR="00EE51B1">
        <w:t>Each section</w:t>
      </w:r>
      <w:r>
        <w:t xml:space="preserve"> </w:t>
      </w:r>
      <w:r w:rsidR="00EE51B1">
        <w:t xml:space="preserve">will be taught </w:t>
      </w:r>
      <w:r>
        <w:t>in the same way using the same approach and the same materials.</w:t>
      </w:r>
    </w:p>
    <w:tbl>
      <w:tblPr>
        <w:tblW w:w="8215" w:type="dxa"/>
        <w:tblInd w:w="432" w:type="dxa"/>
        <w:tblBorders>
          <w:top w:val="single" w:sz="8" w:space="0" w:color="auto"/>
          <w:bottom w:val="single" w:sz="8" w:space="0" w:color="auto"/>
          <w:insideH w:val="single" w:sz="4" w:space="0" w:color="auto"/>
        </w:tblBorders>
        <w:tblLook w:val="04A0" w:firstRow="1" w:lastRow="0" w:firstColumn="1" w:lastColumn="0" w:noHBand="0" w:noVBand="1"/>
      </w:tblPr>
      <w:tblGrid>
        <w:gridCol w:w="1494"/>
        <w:gridCol w:w="1882"/>
        <w:gridCol w:w="358"/>
        <w:gridCol w:w="818"/>
        <w:gridCol w:w="1290"/>
        <w:gridCol w:w="132"/>
        <w:gridCol w:w="2241"/>
      </w:tblGrid>
      <w:tr w:rsidR="00EE51B1" w:rsidRPr="007371B9" w:rsidTr="00211A61">
        <w:tc>
          <w:tcPr>
            <w:tcW w:w="1494" w:type="dxa"/>
            <w:tcBorders>
              <w:top w:val="single" w:sz="12" w:space="0" w:color="auto"/>
              <w:bottom w:val="nil"/>
            </w:tcBorders>
          </w:tcPr>
          <w:p w:rsidR="00EE51B1" w:rsidRPr="007371B9" w:rsidRDefault="00EE51B1" w:rsidP="007371B9">
            <w:pPr>
              <w:jc w:val="right"/>
              <w:rPr>
                <w:b/>
              </w:rPr>
            </w:pPr>
            <w:r w:rsidRPr="007371B9">
              <w:rPr>
                <w:b/>
              </w:rPr>
              <w:t>Instructor</w:t>
            </w:r>
          </w:p>
        </w:tc>
        <w:tc>
          <w:tcPr>
            <w:tcW w:w="6721" w:type="dxa"/>
            <w:gridSpan w:val="6"/>
            <w:tcBorders>
              <w:top w:val="single" w:sz="12" w:space="0" w:color="auto"/>
              <w:bottom w:val="nil"/>
            </w:tcBorders>
          </w:tcPr>
          <w:p w:rsidR="00EE51B1" w:rsidRPr="0079273D" w:rsidRDefault="00EE51B1" w:rsidP="007371B9">
            <w:pPr>
              <w:jc w:val="center"/>
            </w:pPr>
            <w:r w:rsidRPr="0079273D">
              <w:t>Peter Ostafichuk</w:t>
            </w:r>
          </w:p>
        </w:tc>
      </w:tr>
      <w:tr w:rsidR="00EE51B1" w:rsidRPr="007371B9" w:rsidTr="00211A61">
        <w:tc>
          <w:tcPr>
            <w:tcW w:w="1494" w:type="dxa"/>
            <w:tcBorders>
              <w:top w:val="nil"/>
              <w:bottom w:val="nil"/>
            </w:tcBorders>
          </w:tcPr>
          <w:p w:rsidR="00EE51B1" w:rsidRPr="007371B9" w:rsidRDefault="00EE51B1" w:rsidP="007371B9">
            <w:pPr>
              <w:jc w:val="right"/>
              <w:rPr>
                <w:b/>
              </w:rPr>
            </w:pPr>
            <w:r w:rsidRPr="007371B9">
              <w:rPr>
                <w:b/>
              </w:rPr>
              <w:t>Email</w:t>
            </w:r>
          </w:p>
        </w:tc>
        <w:tc>
          <w:tcPr>
            <w:tcW w:w="6721" w:type="dxa"/>
            <w:gridSpan w:val="6"/>
            <w:tcBorders>
              <w:top w:val="nil"/>
              <w:bottom w:val="nil"/>
            </w:tcBorders>
          </w:tcPr>
          <w:p w:rsidR="00EE51B1" w:rsidRPr="0079273D" w:rsidRDefault="006C4E71" w:rsidP="007371B9">
            <w:pPr>
              <w:jc w:val="center"/>
            </w:pPr>
            <w:hyperlink r:id="rId8" w:history="1">
              <w:r w:rsidR="00EE51B1" w:rsidRPr="0079273D">
                <w:rPr>
                  <w:rStyle w:val="Hyperlink"/>
                </w:rPr>
                <w:t>ostafichuk@mech.ubc.ca</w:t>
              </w:r>
            </w:hyperlink>
          </w:p>
        </w:tc>
      </w:tr>
      <w:tr w:rsidR="00EE51B1" w:rsidRPr="007371B9" w:rsidTr="00211A61">
        <w:tc>
          <w:tcPr>
            <w:tcW w:w="1494" w:type="dxa"/>
            <w:tcBorders>
              <w:top w:val="nil"/>
              <w:bottom w:val="nil"/>
            </w:tcBorders>
          </w:tcPr>
          <w:p w:rsidR="00EE51B1" w:rsidRPr="007371B9" w:rsidRDefault="00EE51B1" w:rsidP="007371B9">
            <w:pPr>
              <w:jc w:val="right"/>
              <w:rPr>
                <w:b/>
              </w:rPr>
            </w:pPr>
            <w:r w:rsidRPr="007371B9">
              <w:rPr>
                <w:b/>
              </w:rPr>
              <w:t>Office</w:t>
            </w:r>
          </w:p>
        </w:tc>
        <w:tc>
          <w:tcPr>
            <w:tcW w:w="6721" w:type="dxa"/>
            <w:gridSpan w:val="6"/>
            <w:tcBorders>
              <w:top w:val="nil"/>
              <w:bottom w:val="nil"/>
            </w:tcBorders>
          </w:tcPr>
          <w:p w:rsidR="00EE51B1" w:rsidRPr="0079273D" w:rsidRDefault="00EE51B1" w:rsidP="007371B9">
            <w:pPr>
              <w:jc w:val="center"/>
            </w:pPr>
            <w:r w:rsidRPr="0079273D">
              <w:t>CEME 2053A</w:t>
            </w:r>
          </w:p>
        </w:tc>
      </w:tr>
      <w:tr w:rsidR="00EE51B1" w:rsidRPr="007371B9" w:rsidTr="00211A61">
        <w:tc>
          <w:tcPr>
            <w:tcW w:w="1494" w:type="dxa"/>
            <w:tcBorders>
              <w:top w:val="nil"/>
              <w:bottom w:val="single" w:sz="4" w:space="0" w:color="auto"/>
            </w:tcBorders>
          </w:tcPr>
          <w:p w:rsidR="00EE51B1" w:rsidRPr="007371B9" w:rsidRDefault="00EE51B1" w:rsidP="007371B9">
            <w:pPr>
              <w:jc w:val="right"/>
              <w:rPr>
                <w:b/>
              </w:rPr>
            </w:pPr>
            <w:r w:rsidRPr="007371B9">
              <w:rPr>
                <w:b/>
              </w:rPr>
              <w:t>Office hours</w:t>
            </w:r>
          </w:p>
        </w:tc>
        <w:tc>
          <w:tcPr>
            <w:tcW w:w="6721" w:type="dxa"/>
            <w:gridSpan w:val="6"/>
            <w:tcBorders>
              <w:top w:val="nil"/>
              <w:bottom w:val="single" w:sz="4" w:space="0" w:color="auto"/>
            </w:tcBorders>
          </w:tcPr>
          <w:p w:rsidR="00EE51B1" w:rsidRPr="0079273D" w:rsidRDefault="00E845AB" w:rsidP="007371B9">
            <w:pPr>
              <w:jc w:val="center"/>
            </w:pPr>
            <w:r>
              <w:t xml:space="preserve">No set hours – </w:t>
            </w:r>
            <w:r w:rsidR="00A21D73">
              <w:t xml:space="preserve">email or </w:t>
            </w:r>
            <w:r>
              <w:t>just drop by</w:t>
            </w:r>
          </w:p>
        </w:tc>
      </w:tr>
      <w:tr w:rsidR="006C513F" w:rsidRPr="007371B9" w:rsidTr="004202C5">
        <w:tc>
          <w:tcPr>
            <w:tcW w:w="1494" w:type="dxa"/>
            <w:tcBorders>
              <w:top w:val="single" w:sz="4" w:space="0" w:color="auto"/>
              <w:bottom w:val="single" w:sz="4" w:space="0" w:color="auto"/>
            </w:tcBorders>
          </w:tcPr>
          <w:p w:rsidR="006C513F" w:rsidRPr="00B53452" w:rsidRDefault="00EE51B1" w:rsidP="00EE51B1">
            <w:pPr>
              <w:jc w:val="right"/>
              <w:rPr>
                <w:b/>
              </w:rPr>
            </w:pPr>
            <w:r w:rsidRPr="00B53452">
              <w:rPr>
                <w:b/>
              </w:rPr>
              <w:t>TAs</w:t>
            </w:r>
          </w:p>
          <w:p w:rsidR="006C513F" w:rsidRPr="00B53452" w:rsidRDefault="006C513F" w:rsidP="00C31BA0">
            <w:pPr>
              <w:jc w:val="right"/>
              <w:rPr>
                <w:b/>
              </w:rPr>
            </w:pPr>
            <w:r w:rsidRPr="00B53452">
              <w:rPr>
                <w:b/>
              </w:rPr>
              <w:t>(shared)</w:t>
            </w:r>
          </w:p>
        </w:tc>
        <w:tc>
          <w:tcPr>
            <w:tcW w:w="1882" w:type="dxa"/>
            <w:tcBorders>
              <w:top w:val="single" w:sz="4" w:space="0" w:color="auto"/>
              <w:bottom w:val="single" w:sz="4" w:space="0" w:color="auto"/>
            </w:tcBorders>
          </w:tcPr>
          <w:p w:rsidR="00E845AB" w:rsidRPr="00C17111" w:rsidRDefault="00C17111" w:rsidP="005718C1">
            <w:pPr>
              <w:jc w:val="center"/>
              <w:rPr>
                <w:highlight w:val="yellow"/>
              </w:rPr>
            </w:pPr>
            <w:r w:rsidRPr="00C17111">
              <w:rPr>
                <w:highlight w:val="yellow"/>
              </w:rPr>
              <w:t>TBD</w:t>
            </w:r>
          </w:p>
        </w:tc>
        <w:tc>
          <w:tcPr>
            <w:tcW w:w="2466" w:type="dxa"/>
            <w:gridSpan w:val="3"/>
            <w:tcBorders>
              <w:top w:val="single" w:sz="4" w:space="0" w:color="auto"/>
              <w:bottom w:val="single" w:sz="4" w:space="0" w:color="auto"/>
            </w:tcBorders>
          </w:tcPr>
          <w:p w:rsidR="006C513F" w:rsidRPr="00C17111" w:rsidRDefault="006C513F" w:rsidP="005718C1">
            <w:pPr>
              <w:jc w:val="center"/>
              <w:rPr>
                <w:rFonts w:cs="Segoe UI"/>
                <w:szCs w:val="22"/>
                <w:highlight w:val="yellow"/>
              </w:rPr>
            </w:pPr>
          </w:p>
        </w:tc>
        <w:tc>
          <w:tcPr>
            <w:tcW w:w="2373" w:type="dxa"/>
            <w:gridSpan w:val="2"/>
            <w:tcBorders>
              <w:top w:val="single" w:sz="4" w:space="0" w:color="auto"/>
              <w:bottom w:val="single" w:sz="4" w:space="0" w:color="auto"/>
            </w:tcBorders>
          </w:tcPr>
          <w:p w:rsidR="00BA1C9A" w:rsidRPr="00B53452" w:rsidRDefault="00BA1C9A" w:rsidP="005718C1">
            <w:pPr>
              <w:jc w:val="center"/>
            </w:pPr>
          </w:p>
        </w:tc>
      </w:tr>
      <w:tr w:rsidR="00390068" w:rsidRPr="007371B9" w:rsidTr="004202C5">
        <w:tc>
          <w:tcPr>
            <w:tcW w:w="1494" w:type="dxa"/>
            <w:tcBorders>
              <w:top w:val="single" w:sz="4" w:space="0" w:color="auto"/>
              <w:bottom w:val="single" w:sz="4" w:space="0" w:color="auto"/>
            </w:tcBorders>
          </w:tcPr>
          <w:p w:rsidR="00390068" w:rsidRPr="007371B9" w:rsidRDefault="00390068" w:rsidP="00EE51B1">
            <w:pPr>
              <w:jc w:val="right"/>
              <w:rPr>
                <w:b/>
              </w:rPr>
            </w:pPr>
            <w:r w:rsidRPr="007371B9">
              <w:rPr>
                <w:b/>
              </w:rPr>
              <w:t>Lecture</w:t>
            </w:r>
            <w:r w:rsidR="000C6901" w:rsidRPr="007371B9">
              <w:rPr>
                <w:b/>
              </w:rPr>
              <w:t>s</w:t>
            </w:r>
            <w:r w:rsidR="004202C5">
              <w:rPr>
                <w:b/>
              </w:rPr>
              <w:t xml:space="preserve"> (attend both)</w:t>
            </w:r>
          </w:p>
        </w:tc>
        <w:tc>
          <w:tcPr>
            <w:tcW w:w="3058" w:type="dxa"/>
            <w:gridSpan w:val="3"/>
            <w:tcBorders>
              <w:top w:val="single" w:sz="4" w:space="0" w:color="auto"/>
              <w:bottom w:val="single" w:sz="4" w:space="0" w:color="auto"/>
              <w:right w:val="nil"/>
            </w:tcBorders>
          </w:tcPr>
          <w:p w:rsidR="00390068" w:rsidRPr="000C6901" w:rsidRDefault="005718C1" w:rsidP="007371B9">
            <w:pPr>
              <w:jc w:val="center"/>
            </w:pPr>
            <w:r>
              <w:t>Wed 1:00-2:00</w:t>
            </w:r>
          </w:p>
          <w:p w:rsidR="000C6901" w:rsidRDefault="00361721" w:rsidP="007371B9">
            <w:pPr>
              <w:jc w:val="center"/>
            </w:pPr>
            <w:r>
              <w:t>FRDM 153</w:t>
            </w:r>
          </w:p>
          <w:p w:rsidR="00361721" w:rsidRPr="000C6901" w:rsidRDefault="006C4E71" w:rsidP="007371B9">
            <w:pPr>
              <w:jc w:val="center"/>
            </w:pPr>
            <w:hyperlink r:id="rId9" w:history="1">
              <w:r w:rsidR="00361721" w:rsidRPr="00D35B4B">
                <w:rPr>
                  <w:rStyle w:val="Hyperlink"/>
                </w:rPr>
                <w:t>www.maps.ubc.ca/?523-2</w:t>
              </w:r>
            </w:hyperlink>
            <w:r w:rsidR="00361721">
              <w:t xml:space="preserve"> </w:t>
            </w:r>
          </w:p>
        </w:tc>
        <w:tc>
          <w:tcPr>
            <w:tcW w:w="3663" w:type="dxa"/>
            <w:gridSpan w:val="3"/>
            <w:tcBorders>
              <w:top w:val="single" w:sz="4" w:space="0" w:color="auto"/>
              <w:left w:val="nil"/>
              <w:bottom w:val="single" w:sz="4" w:space="0" w:color="auto"/>
            </w:tcBorders>
          </w:tcPr>
          <w:p w:rsidR="004202C5" w:rsidRDefault="004202C5" w:rsidP="007371B9">
            <w:pPr>
              <w:jc w:val="center"/>
            </w:pPr>
            <w:r>
              <w:t>Fri 1:00-2:00</w:t>
            </w:r>
          </w:p>
          <w:p w:rsidR="004202C5" w:rsidRDefault="004202C5" w:rsidP="007371B9">
            <w:pPr>
              <w:jc w:val="center"/>
            </w:pPr>
            <w:r>
              <w:t>IKB 182</w:t>
            </w:r>
          </w:p>
          <w:p w:rsidR="00361721" w:rsidRPr="000C6901" w:rsidRDefault="006C4E71" w:rsidP="004202C5">
            <w:pPr>
              <w:jc w:val="center"/>
            </w:pPr>
            <w:hyperlink r:id="rId10" w:history="1">
              <w:r w:rsidR="00361721" w:rsidRPr="00D35B4B">
                <w:rPr>
                  <w:rStyle w:val="Hyperlink"/>
                </w:rPr>
                <w:t>www.maps.ubc.ca/?516</w:t>
              </w:r>
            </w:hyperlink>
          </w:p>
        </w:tc>
      </w:tr>
      <w:tr w:rsidR="004202C5" w:rsidRPr="007371B9" w:rsidTr="004202C5">
        <w:tc>
          <w:tcPr>
            <w:tcW w:w="1494" w:type="dxa"/>
            <w:tcBorders>
              <w:top w:val="single" w:sz="4" w:space="0" w:color="auto"/>
              <w:bottom w:val="single" w:sz="12" w:space="0" w:color="auto"/>
            </w:tcBorders>
          </w:tcPr>
          <w:p w:rsidR="004202C5" w:rsidRPr="007371B9" w:rsidRDefault="004202C5" w:rsidP="00EE51B1">
            <w:pPr>
              <w:jc w:val="right"/>
              <w:rPr>
                <w:b/>
              </w:rPr>
            </w:pPr>
            <w:r w:rsidRPr="007371B9">
              <w:rPr>
                <w:b/>
              </w:rPr>
              <w:t>Tutorials</w:t>
            </w:r>
            <w:r>
              <w:rPr>
                <w:b/>
              </w:rPr>
              <w:t xml:space="preserve"> (attend your section)</w:t>
            </w:r>
          </w:p>
        </w:tc>
        <w:tc>
          <w:tcPr>
            <w:tcW w:w="2240" w:type="dxa"/>
            <w:gridSpan w:val="2"/>
            <w:tcBorders>
              <w:top w:val="single" w:sz="4" w:space="0" w:color="auto"/>
              <w:bottom w:val="single" w:sz="12" w:space="0" w:color="auto"/>
              <w:right w:val="single" w:sz="4" w:space="0" w:color="auto"/>
            </w:tcBorders>
            <w:vAlign w:val="center"/>
          </w:tcPr>
          <w:p w:rsidR="004202C5" w:rsidRPr="004202C5" w:rsidRDefault="004202C5" w:rsidP="004202C5">
            <w:pPr>
              <w:jc w:val="center"/>
            </w:pPr>
            <w:r w:rsidRPr="004202C5">
              <w:t>T1A: Tues &amp; Thurs, 5:00-6:30, MCLD 214</w:t>
            </w:r>
          </w:p>
        </w:tc>
        <w:tc>
          <w:tcPr>
            <w:tcW w:w="2240" w:type="dxa"/>
            <w:gridSpan w:val="3"/>
            <w:tcBorders>
              <w:top w:val="single" w:sz="4" w:space="0" w:color="auto"/>
              <w:left w:val="single" w:sz="4" w:space="0" w:color="auto"/>
              <w:bottom w:val="single" w:sz="12" w:space="0" w:color="auto"/>
            </w:tcBorders>
            <w:vAlign w:val="center"/>
          </w:tcPr>
          <w:p w:rsidR="004202C5" w:rsidRPr="004202C5" w:rsidRDefault="004202C5" w:rsidP="004202C5">
            <w:pPr>
              <w:jc w:val="center"/>
            </w:pPr>
            <w:r w:rsidRPr="004202C5">
              <w:t>T1B: Mon &amp; Wed, 5:00-6:30, MCLD 214</w:t>
            </w:r>
          </w:p>
        </w:tc>
        <w:tc>
          <w:tcPr>
            <w:tcW w:w="2241" w:type="dxa"/>
            <w:tcBorders>
              <w:top w:val="single" w:sz="4" w:space="0" w:color="auto"/>
              <w:left w:val="single" w:sz="4" w:space="0" w:color="auto"/>
              <w:bottom w:val="single" w:sz="12" w:space="0" w:color="auto"/>
            </w:tcBorders>
            <w:vAlign w:val="center"/>
          </w:tcPr>
          <w:p w:rsidR="004202C5" w:rsidRPr="004202C5" w:rsidRDefault="004202C5" w:rsidP="004202C5">
            <w:pPr>
              <w:jc w:val="center"/>
            </w:pPr>
            <w:r w:rsidRPr="004202C5">
              <w:t>T1C: Tues &amp; Thurs, 3:30-5:00, DMP 301</w:t>
            </w:r>
          </w:p>
        </w:tc>
      </w:tr>
    </w:tbl>
    <w:p w:rsidR="00C31BA0" w:rsidRDefault="00C31BA0" w:rsidP="00C31BA0"/>
    <w:p w:rsidR="009E2BA3" w:rsidRDefault="009E2BA3" w:rsidP="009E2BA3">
      <w:pPr>
        <w:pStyle w:val="Heading2"/>
      </w:pPr>
      <w:r>
        <w:t>Textbook</w:t>
      </w:r>
    </w:p>
    <w:p w:rsidR="0038175E" w:rsidRPr="006F560D" w:rsidRDefault="00C15383" w:rsidP="00D47056">
      <w:r>
        <w:t>The required course text is</w:t>
      </w:r>
      <w:r w:rsidR="0079273D">
        <w:t xml:space="preserve"> </w:t>
      </w:r>
      <w:proofErr w:type="spellStart"/>
      <w:r w:rsidR="0079273D" w:rsidRPr="0079273D">
        <w:t>Budynas</w:t>
      </w:r>
      <w:proofErr w:type="spellEnd"/>
      <w:r w:rsidR="0079273D" w:rsidRPr="0079273D">
        <w:t xml:space="preserve">, R.G., </w:t>
      </w:r>
      <w:proofErr w:type="spellStart"/>
      <w:r w:rsidR="0079273D" w:rsidRPr="0079273D">
        <w:t>Nisbett</w:t>
      </w:r>
      <w:proofErr w:type="spellEnd"/>
      <w:r w:rsidR="0079273D" w:rsidRPr="0079273D">
        <w:t xml:space="preserve">, J.K., </w:t>
      </w:r>
      <w:r w:rsidR="0079273D" w:rsidRPr="0079273D">
        <w:rPr>
          <w:i/>
        </w:rPr>
        <w:t>Shigley’s Mechanical Engineering Design</w:t>
      </w:r>
      <w:r w:rsidR="00E845AB">
        <w:t xml:space="preserve"> from</w:t>
      </w:r>
      <w:r w:rsidR="0079273D">
        <w:t xml:space="preserve"> McGraw Hill</w:t>
      </w:r>
      <w:r w:rsidR="00E845AB">
        <w:t xml:space="preserve"> (</w:t>
      </w:r>
      <w:r w:rsidR="006F560D">
        <w:t xml:space="preserve">any edition </w:t>
      </w:r>
      <w:r w:rsidR="00E845AB">
        <w:t>can be used</w:t>
      </w:r>
      <w:r w:rsidR="0062410F">
        <w:t>)</w:t>
      </w:r>
      <w:r w:rsidR="0079273D">
        <w:t xml:space="preserve">.  The book is available in the </w:t>
      </w:r>
      <w:r w:rsidR="006F560D">
        <w:t>B</w:t>
      </w:r>
      <w:r w:rsidR="0079273D">
        <w:t>ookstore a</w:t>
      </w:r>
      <w:r w:rsidR="006F560D">
        <w:t>nd will also be used in MECH 325 and 328</w:t>
      </w:r>
      <w:r w:rsidR="0079273D">
        <w:t xml:space="preserve">.  </w:t>
      </w:r>
      <w:r w:rsidR="00EE51B1" w:rsidRPr="00FC1195">
        <w:rPr>
          <w:b/>
        </w:rPr>
        <w:t xml:space="preserve">Note: the </w:t>
      </w:r>
      <w:r w:rsidR="00FC1195">
        <w:rPr>
          <w:b/>
        </w:rPr>
        <w:t xml:space="preserve">above </w:t>
      </w:r>
      <w:r w:rsidR="00EE51B1" w:rsidRPr="00FC1195">
        <w:rPr>
          <w:b/>
        </w:rPr>
        <w:t xml:space="preserve">text </w:t>
      </w:r>
      <w:r w:rsidR="00FC1195" w:rsidRPr="00FC1195">
        <w:rPr>
          <w:b/>
        </w:rPr>
        <w:t xml:space="preserve">contains information in </w:t>
      </w:r>
      <w:r w:rsidR="00EE51B1" w:rsidRPr="00FC1195">
        <w:rPr>
          <w:b/>
        </w:rPr>
        <w:t xml:space="preserve">both SI and imperial </w:t>
      </w:r>
      <w:r w:rsidR="00FC1195" w:rsidRPr="00FC1195">
        <w:rPr>
          <w:b/>
        </w:rPr>
        <w:t>units.  I</w:t>
      </w:r>
      <w:r w:rsidR="00EE51B1" w:rsidRPr="00FC1195">
        <w:rPr>
          <w:b/>
        </w:rPr>
        <w:t xml:space="preserve">f you </w:t>
      </w:r>
      <w:r w:rsidR="00FC1195" w:rsidRPr="00FC1195">
        <w:rPr>
          <w:b/>
        </w:rPr>
        <w:t xml:space="preserve">choose to </w:t>
      </w:r>
      <w:r w:rsidR="00EE51B1" w:rsidRPr="00FC1195">
        <w:rPr>
          <w:b/>
        </w:rPr>
        <w:t xml:space="preserve">purchase an international edition </w:t>
      </w:r>
      <w:r w:rsidR="00FC1195">
        <w:rPr>
          <w:b/>
        </w:rPr>
        <w:t>instead</w:t>
      </w:r>
      <w:r w:rsidR="00EE51B1" w:rsidRPr="00FC1195">
        <w:rPr>
          <w:b/>
        </w:rPr>
        <w:t xml:space="preserve">, you will likely find it has SI units only </w:t>
      </w:r>
      <w:r w:rsidR="006F560D">
        <w:rPr>
          <w:b/>
        </w:rPr>
        <w:t>– this is sufficient for MECH 326 but you should confirm with your MECH 325 instructors that it will work in that course.  If you choose to purchase an ebook version, you will need access to a physical copy for the open book portions of midterm and</w:t>
      </w:r>
      <w:r w:rsidR="00A21D73">
        <w:rPr>
          <w:b/>
        </w:rPr>
        <w:t>/or</w:t>
      </w:r>
      <w:r w:rsidR="006F560D">
        <w:rPr>
          <w:b/>
        </w:rPr>
        <w:t xml:space="preserve"> final exams.  </w:t>
      </w:r>
      <w:r w:rsidR="006F560D" w:rsidRPr="006F560D">
        <w:t>For editions other than the most recent (10</w:t>
      </w:r>
      <w:r w:rsidR="006F560D" w:rsidRPr="006F560D">
        <w:rPr>
          <w:vertAlign w:val="superscript"/>
        </w:rPr>
        <w:t xml:space="preserve">th </w:t>
      </w:r>
      <w:r w:rsidR="006F560D" w:rsidRPr="006F560D">
        <w:t xml:space="preserve">Ed.), </w:t>
      </w:r>
      <w:r w:rsidR="00FC1195" w:rsidRPr="006F560D">
        <w:t xml:space="preserve">you may need to reference a colleague’s text to ensure the page </w:t>
      </w:r>
      <w:r w:rsidR="00FC1195" w:rsidRPr="006F560D">
        <w:lastRenderedPageBreak/>
        <w:t xml:space="preserve">numbering is consistent.  </w:t>
      </w:r>
      <w:r w:rsidR="0038175E" w:rsidRPr="006F560D">
        <w:t xml:space="preserve">For other reference materials relevant to this course, see the </w:t>
      </w:r>
      <w:r w:rsidR="00603597" w:rsidRPr="006F560D">
        <w:t xml:space="preserve">section </w:t>
      </w:r>
      <w:r w:rsidR="0038175E" w:rsidRPr="006F560D">
        <w:t>at the end of this syllabus.</w:t>
      </w:r>
    </w:p>
    <w:p w:rsidR="0059125D" w:rsidRDefault="0059125D" w:rsidP="00303259">
      <w:pPr>
        <w:pStyle w:val="Heading1"/>
      </w:pPr>
      <w:r>
        <w:t xml:space="preserve">Course </w:t>
      </w:r>
      <w:r w:rsidR="00746385">
        <w:t xml:space="preserve">Aims and </w:t>
      </w:r>
      <w:r>
        <w:t>Objectives</w:t>
      </w:r>
    </w:p>
    <w:p w:rsidR="00746385" w:rsidRPr="006F560D" w:rsidRDefault="00746385" w:rsidP="00746385">
      <w:r w:rsidRPr="006F560D">
        <w:t xml:space="preserve">Our overall </w:t>
      </w:r>
      <w:r w:rsidR="00680FF3" w:rsidRPr="006F560D">
        <w:t xml:space="preserve">aim </w:t>
      </w:r>
      <w:r w:rsidRPr="006F560D">
        <w:t>of this course is to</w:t>
      </w:r>
      <w:r w:rsidR="00FC1195" w:rsidRPr="006F560D">
        <w:t xml:space="preserve"> </w:t>
      </w:r>
      <w:r w:rsidRPr="006F560D">
        <w:t xml:space="preserve">provide students with the background </w:t>
      </w:r>
      <w:r w:rsidR="00311FB4" w:rsidRPr="006F560D">
        <w:t xml:space="preserve">and skills </w:t>
      </w:r>
      <w:r w:rsidRPr="006F560D">
        <w:t xml:space="preserve">to be able to understand, analyze, and </w:t>
      </w:r>
      <w:r w:rsidR="006F560D" w:rsidRPr="006F560D">
        <w:t>design shafts, welds, and other mechanical elements to withstand failure under static and dynamic load conditions</w:t>
      </w:r>
      <w:r w:rsidRPr="006F560D">
        <w:t xml:space="preserve">. </w:t>
      </w:r>
      <w:r w:rsidR="00FC1195" w:rsidRPr="006F560D">
        <w:t xml:space="preserve"> </w:t>
      </w:r>
    </w:p>
    <w:p w:rsidR="00680FF3" w:rsidRDefault="00680FF3" w:rsidP="00746385"/>
    <w:p w:rsidR="00680FF3" w:rsidRDefault="006F560D" w:rsidP="00746385">
      <w:r>
        <w:t>By the end of the course, you should be able to:</w:t>
      </w:r>
    </w:p>
    <w:p w:rsidR="006F560D" w:rsidRPr="006F560D" w:rsidRDefault="006F560D" w:rsidP="00680FF3">
      <w:pPr>
        <w:numPr>
          <w:ilvl w:val="0"/>
          <w:numId w:val="19"/>
        </w:numPr>
      </w:pPr>
      <w:r w:rsidRPr="006F560D">
        <w:rPr>
          <w:b/>
        </w:rPr>
        <w:t>Describe</w:t>
      </w:r>
      <w:r>
        <w:t xml:space="preserve"> theories for predicting failure of mechanical elements </w:t>
      </w:r>
      <w:r w:rsidR="00F72CBC">
        <w:t xml:space="preserve">due to </w:t>
      </w:r>
      <w:r>
        <w:t>static and dynamic forces</w:t>
      </w:r>
    </w:p>
    <w:p w:rsidR="00680FF3" w:rsidRDefault="006F560D" w:rsidP="00680FF3">
      <w:pPr>
        <w:numPr>
          <w:ilvl w:val="0"/>
          <w:numId w:val="19"/>
        </w:numPr>
      </w:pPr>
      <w:r>
        <w:rPr>
          <w:b/>
        </w:rPr>
        <w:t xml:space="preserve">Analyze </w:t>
      </w:r>
      <w:r>
        <w:t>mechanical elements in terms of likelihood of failure</w:t>
      </w:r>
    </w:p>
    <w:p w:rsidR="006F560D" w:rsidRPr="00680FF3" w:rsidRDefault="006F560D" w:rsidP="00680FF3">
      <w:pPr>
        <w:numPr>
          <w:ilvl w:val="0"/>
          <w:numId w:val="19"/>
        </w:numPr>
      </w:pPr>
      <w:r>
        <w:rPr>
          <w:b/>
        </w:rPr>
        <w:t xml:space="preserve">Design </w:t>
      </w:r>
      <w:r w:rsidRPr="006F560D">
        <w:t>shaf</w:t>
      </w:r>
      <w:r>
        <w:t>ts, welds, and other mechanical elements to satisfy design requirements and minimize susceptibility to failure</w:t>
      </w:r>
    </w:p>
    <w:p w:rsidR="00680FF3" w:rsidRPr="00F72CBC" w:rsidRDefault="00680FF3" w:rsidP="00680FF3">
      <w:pPr>
        <w:numPr>
          <w:ilvl w:val="0"/>
          <w:numId w:val="19"/>
        </w:numPr>
      </w:pPr>
      <w:r w:rsidRPr="00680FF3">
        <w:rPr>
          <w:b/>
        </w:rPr>
        <w:t>Describe</w:t>
      </w:r>
      <w:r w:rsidRPr="00680FF3">
        <w:t xml:space="preserve"> the </w:t>
      </w:r>
      <w:r w:rsidR="006F560D">
        <w:t xml:space="preserve">principles of finite </w:t>
      </w:r>
      <w:r w:rsidR="006F560D" w:rsidRPr="00F72CBC">
        <w:t>element analysis (FEA)</w:t>
      </w:r>
      <w:r w:rsidR="00C17111" w:rsidRPr="00F72CBC">
        <w:t>,</w:t>
      </w:r>
      <w:r w:rsidR="006F560D" w:rsidRPr="00F72CBC">
        <w:t xml:space="preserve"> and </w:t>
      </w:r>
      <w:r w:rsidR="00F431F6" w:rsidRPr="00F72CBC">
        <w:rPr>
          <w:b/>
        </w:rPr>
        <w:t xml:space="preserve">apply </w:t>
      </w:r>
      <w:r w:rsidR="006F560D" w:rsidRPr="00F72CBC">
        <w:t xml:space="preserve">FEA </w:t>
      </w:r>
      <w:r w:rsidR="00C17111" w:rsidRPr="00F72CBC">
        <w:t xml:space="preserve">and fracture mechanics </w:t>
      </w:r>
      <w:r w:rsidR="006F560D" w:rsidRPr="00F72CBC">
        <w:t xml:space="preserve">software </w:t>
      </w:r>
      <w:r w:rsidR="00F431F6" w:rsidRPr="00F72CBC">
        <w:t>to analyze and design basic components</w:t>
      </w:r>
    </w:p>
    <w:p w:rsidR="003D33C5" w:rsidRPr="00680FF3" w:rsidRDefault="003D33C5" w:rsidP="00680FF3">
      <w:pPr>
        <w:numPr>
          <w:ilvl w:val="0"/>
          <w:numId w:val="19"/>
        </w:numPr>
      </w:pPr>
      <w:r w:rsidRPr="00F72CBC">
        <w:rPr>
          <w:b/>
        </w:rPr>
        <w:t xml:space="preserve">Evaluate </w:t>
      </w:r>
      <w:r w:rsidRPr="00F72CBC">
        <w:t>and/or</w:t>
      </w:r>
      <w:r w:rsidRPr="00F72CBC">
        <w:rPr>
          <w:b/>
        </w:rPr>
        <w:t xml:space="preserve"> justify </w:t>
      </w:r>
      <w:r w:rsidRPr="00F72CBC">
        <w:t xml:space="preserve">design </w:t>
      </w:r>
      <w:r w:rsidR="00F431F6" w:rsidRPr="00F72CBC">
        <w:t>choices and analysis</w:t>
      </w:r>
      <w:r w:rsidR="00F431F6">
        <w:t xml:space="preserve"> approaches for a given </w:t>
      </w:r>
      <w:r>
        <w:t>application</w:t>
      </w:r>
    </w:p>
    <w:p w:rsidR="00303259" w:rsidRDefault="006B568E" w:rsidP="00303259">
      <w:pPr>
        <w:pStyle w:val="Heading1"/>
      </w:pPr>
      <w:r>
        <w:t>Schedule</w:t>
      </w:r>
    </w:p>
    <w:p w:rsidR="00641332" w:rsidRDefault="00B712B0" w:rsidP="00F16BD9">
      <w:pPr>
        <w:rPr>
          <w:lang w:val="en-US"/>
        </w:rPr>
      </w:pPr>
      <w:r>
        <w:rPr>
          <w:lang w:val="en-US"/>
        </w:rPr>
        <w:t xml:space="preserve">The approximate course schedule, </w:t>
      </w:r>
      <w:r w:rsidR="00356C41">
        <w:rPr>
          <w:lang w:val="en-US"/>
        </w:rPr>
        <w:t>tutorials</w:t>
      </w:r>
      <w:r>
        <w:rPr>
          <w:lang w:val="en-US"/>
        </w:rPr>
        <w:t xml:space="preserve">, assignments, and other special activities, </w:t>
      </w:r>
      <w:r w:rsidR="009B0B9C">
        <w:rPr>
          <w:lang w:val="en-US"/>
        </w:rPr>
        <w:t>are</w:t>
      </w:r>
      <w:r>
        <w:rPr>
          <w:lang w:val="en-US"/>
        </w:rPr>
        <w:t xml:space="preserve"> shown below.  (This is a rough guide, subject to change as we progress through the course.) </w:t>
      </w:r>
    </w:p>
    <w:p w:rsidR="00B100ED" w:rsidRDefault="00B100ED" w:rsidP="00F16BD9">
      <w:pPr>
        <w:rPr>
          <w:lang w:val="en-US"/>
        </w:rPr>
      </w:pPr>
    </w:p>
    <w:tbl>
      <w:tblPr>
        <w:tblW w:w="8647" w:type="dxa"/>
        <w:tblBorders>
          <w:top w:val="single" w:sz="4" w:space="0" w:color="auto"/>
          <w:bottom w:val="single" w:sz="4" w:space="0" w:color="auto"/>
          <w:insideH w:val="single" w:sz="4" w:space="0" w:color="auto"/>
        </w:tblBorders>
        <w:tblLook w:val="01E0" w:firstRow="1" w:lastRow="1" w:firstColumn="1" w:lastColumn="1" w:noHBand="0" w:noVBand="0"/>
      </w:tblPr>
      <w:tblGrid>
        <w:gridCol w:w="1384"/>
        <w:gridCol w:w="955"/>
        <w:gridCol w:w="4324"/>
        <w:gridCol w:w="1598"/>
        <w:gridCol w:w="386"/>
      </w:tblGrid>
      <w:tr w:rsidR="0073321D" w:rsidRPr="00F55497" w:rsidTr="00211A61">
        <w:trPr>
          <w:gridAfter w:val="1"/>
          <w:wAfter w:w="386" w:type="dxa"/>
        </w:trPr>
        <w:tc>
          <w:tcPr>
            <w:tcW w:w="1384" w:type="dxa"/>
            <w:tcBorders>
              <w:top w:val="single" w:sz="12" w:space="0" w:color="auto"/>
              <w:bottom w:val="single" w:sz="12" w:space="0" w:color="auto"/>
            </w:tcBorders>
          </w:tcPr>
          <w:p w:rsidR="0073321D" w:rsidRPr="00F55497" w:rsidRDefault="0073321D" w:rsidP="00F55497">
            <w:pPr>
              <w:jc w:val="left"/>
              <w:rPr>
                <w:b/>
                <w:sz w:val="20"/>
                <w:lang w:val="en-US"/>
              </w:rPr>
            </w:pPr>
            <w:r>
              <w:rPr>
                <w:b/>
                <w:sz w:val="20"/>
                <w:lang w:val="en-US"/>
              </w:rPr>
              <w:t>Module</w:t>
            </w:r>
          </w:p>
        </w:tc>
        <w:tc>
          <w:tcPr>
            <w:tcW w:w="955" w:type="dxa"/>
            <w:tcBorders>
              <w:top w:val="single" w:sz="12" w:space="0" w:color="auto"/>
              <w:bottom w:val="single" w:sz="12" w:space="0" w:color="auto"/>
            </w:tcBorders>
          </w:tcPr>
          <w:p w:rsidR="0073321D" w:rsidRPr="00F55497" w:rsidRDefault="0073321D" w:rsidP="00F55497">
            <w:pPr>
              <w:jc w:val="center"/>
              <w:rPr>
                <w:b/>
                <w:sz w:val="20"/>
                <w:lang w:val="en-US"/>
              </w:rPr>
            </w:pPr>
            <w:r w:rsidRPr="00F55497">
              <w:rPr>
                <w:b/>
                <w:sz w:val="20"/>
                <w:lang w:val="en-US"/>
              </w:rPr>
              <w:t>Day</w:t>
            </w:r>
          </w:p>
        </w:tc>
        <w:tc>
          <w:tcPr>
            <w:tcW w:w="4324" w:type="dxa"/>
            <w:tcBorders>
              <w:top w:val="single" w:sz="12" w:space="0" w:color="auto"/>
              <w:bottom w:val="single" w:sz="12" w:space="0" w:color="auto"/>
            </w:tcBorders>
          </w:tcPr>
          <w:p w:rsidR="0073321D" w:rsidRPr="00F55497" w:rsidRDefault="0073321D" w:rsidP="00F55497">
            <w:pPr>
              <w:jc w:val="left"/>
              <w:rPr>
                <w:b/>
                <w:sz w:val="20"/>
                <w:lang w:val="en-US"/>
              </w:rPr>
            </w:pPr>
            <w:r>
              <w:rPr>
                <w:b/>
                <w:sz w:val="20"/>
                <w:lang w:val="en-US"/>
              </w:rPr>
              <w:t xml:space="preserve">Class </w:t>
            </w:r>
            <w:r w:rsidRPr="00F55497">
              <w:rPr>
                <w:b/>
                <w:sz w:val="20"/>
                <w:lang w:val="en-US"/>
              </w:rPr>
              <w:t>Topic</w:t>
            </w:r>
          </w:p>
        </w:tc>
        <w:tc>
          <w:tcPr>
            <w:tcW w:w="1598" w:type="dxa"/>
            <w:tcBorders>
              <w:top w:val="single" w:sz="12" w:space="0" w:color="auto"/>
              <w:bottom w:val="single" w:sz="12" w:space="0" w:color="auto"/>
            </w:tcBorders>
          </w:tcPr>
          <w:p w:rsidR="0073321D" w:rsidRPr="00F55497" w:rsidRDefault="0073321D" w:rsidP="00641332">
            <w:pPr>
              <w:jc w:val="left"/>
              <w:rPr>
                <w:b/>
                <w:sz w:val="20"/>
                <w:lang w:val="en-US"/>
              </w:rPr>
            </w:pPr>
            <w:r>
              <w:rPr>
                <w:b/>
                <w:sz w:val="20"/>
                <w:lang w:val="en-US"/>
              </w:rPr>
              <w:t>Tutorial</w:t>
            </w:r>
            <w:r w:rsidR="003A30F6">
              <w:rPr>
                <w:b/>
                <w:sz w:val="20"/>
                <w:lang w:val="en-US"/>
              </w:rPr>
              <w:t xml:space="preserve"> (</w:t>
            </w:r>
            <w:r w:rsidR="00641332">
              <w:rPr>
                <w:b/>
                <w:sz w:val="20"/>
                <w:lang w:val="en-US"/>
              </w:rPr>
              <w:t xml:space="preserve">up to </w:t>
            </w:r>
            <w:r w:rsidR="003A30F6">
              <w:rPr>
                <w:b/>
                <w:sz w:val="20"/>
                <w:lang w:val="en-US"/>
              </w:rPr>
              <w:t>two days later)</w:t>
            </w:r>
          </w:p>
        </w:tc>
      </w:tr>
      <w:tr w:rsidR="003A30F6" w:rsidRPr="00F55497" w:rsidTr="00211A61">
        <w:tc>
          <w:tcPr>
            <w:tcW w:w="1384" w:type="dxa"/>
            <w:vMerge w:val="restart"/>
            <w:tcBorders>
              <w:top w:val="single" w:sz="12" w:space="0" w:color="auto"/>
            </w:tcBorders>
            <w:vAlign w:val="center"/>
          </w:tcPr>
          <w:p w:rsidR="003A30F6" w:rsidRPr="00F55497" w:rsidRDefault="003A30F6" w:rsidP="007F2961">
            <w:pPr>
              <w:jc w:val="left"/>
              <w:rPr>
                <w:sz w:val="20"/>
                <w:lang w:val="en-US"/>
              </w:rPr>
            </w:pPr>
            <w:r w:rsidRPr="00F55497">
              <w:rPr>
                <w:sz w:val="20"/>
                <w:lang w:val="en-US"/>
              </w:rPr>
              <w:t>0: Course Introduction</w:t>
            </w:r>
          </w:p>
        </w:tc>
        <w:tc>
          <w:tcPr>
            <w:tcW w:w="955" w:type="dxa"/>
            <w:tcBorders>
              <w:top w:val="single" w:sz="12" w:space="0" w:color="auto"/>
              <w:bottom w:val="single" w:sz="4" w:space="0" w:color="auto"/>
            </w:tcBorders>
            <w:vAlign w:val="center"/>
          </w:tcPr>
          <w:p w:rsidR="003A30F6" w:rsidRPr="00F55497" w:rsidRDefault="003A30F6" w:rsidP="00C17111">
            <w:pPr>
              <w:jc w:val="left"/>
              <w:rPr>
                <w:sz w:val="20"/>
                <w:lang w:val="en-US"/>
              </w:rPr>
            </w:pPr>
            <w:r>
              <w:rPr>
                <w:sz w:val="20"/>
                <w:lang w:val="en-US"/>
              </w:rPr>
              <w:t xml:space="preserve">Sep </w:t>
            </w:r>
            <w:r w:rsidR="00C17111">
              <w:rPr>
                <w:sz w:val="20"/>
                <w:lang w:val="en-US"/>
              </w:rPr>
              <w:t>7</w:t>
            </w:r>
          </w:p>
        </w:tc>
        <w:tc>
          <w:tcPr>
            <w:tcW w:w="4324" w:type="dxa"/>
            <w:tcBorders>
              <w:top w:val="single" w:sz="12" w:space="0" w:color="auto"/>
              <w:bottom w:val="single" w:sz="4" w:space="0" w:color="auto"/>
            </w:tcBorders>
            <w:vAlign w:val="center"/>
          </w:tcPr>
          <w:p w:rsidR="003A30F6" w:rsidRPr="00F55497" w:rsidRDefault="003A30F6" w:rsidP="003A30F6">
            <w:pPr>
              <w:jc w:val="left"/>
              <w:rPr>
                <w:sz w:val="20"/>
                <w:lang w:val="en-US"/>
              </w:rPr>
            </w:pPr>
            <w:r>
              <w:rPr>
                <w:sz w:val="20"/>
                <w:lang w:val="en-US"/>
              </w:rPr>
              <w:t>Course introduction</w:t>
            </w:r>
          </w:p>
        </w:tc>
        <w:tc>
          <w:tcPr>
            <w:tcW w:w="1984" w:type="dxa"/>
            <w:gridSpan w:val="2"/>
            <w:tcBorders>
              <w:top w:val="single" w:sz="12" w:space="0" w:color="auto"/>
              <w:bottom w:val="single" w:sz="4" w:space="0" w:color="auto"/>
            </w:tcBorders>
          </w:tcPr>
          <w:p w:rsidR="003A30F6" w:rsidRDefault="003A30F6" w:rsidP="007F2961">
            <w:pPr>
              <w:jc w:val="left"/>
              <w:rPr>
                <w:sz w:val="20"/>
                <w:lang w:val="en-US"/>
              </w:rPr>
            </w:pPr>
            <w:r>
              <w:rPr>
                <w:sz w:val="20"/>
                <w:lang w:val="en-US"/>
              </w:rPr>
              <w:t>N</w:t>
            </w:r>
            <w:r w:rsidR="001710D3">
              <w:rPr>
                <w:sz w:val="20"/>
                <w:lang w:val="en-US"/>
              </w:rPr>
              <w:t>o tutorial</w:t>
            </w:r>
          </w:p>
        </w:tc>
      </w:tr>
      <w:tr w:rsidR="003A30F6" w:rsidRPr="00F55497" w:rsidTr="00211A61">
        <w:tc>
          <w:tcPr>
            <w:tcW w:w="1384" w:type="dxa"/>
            <w:vMerge/>
            <w:vAlign w:val="center"/>
          </w:tcPr>
          <w:p w:rsidR="003A30F6" w:rsidRPr="00F55497" w:rsidRDefault="003A30F6" w:rsidP="007F2961">
            <w:pPr>
              <w:jc w:val="left"/>
              <w:rPr>
                <w:sz w:val="20"/>
                <w:lang w:val="en-US"/>
              </w:rPr>
            </w:pPr>
          </w:p>
        </w:tc>
        <w:tc>
          <w:tcPr>
            <w:tcW w:w="955" w:type="dxa"/>
            <w:shd w:val="clear" w:color="auto" w:fill="DCDCBE"/>
            <w:vAlign w:val="center"/>
          </w:tcPr>
          <w:p w:rsidR="003A30F6" w:rsidRPr="00F55497" w:rsidRDefault="00C17111" w:rsidP="007F2961">
            <w:pPr>
              <w:jc w:val="left"/>
              <w:rPr>
                <w:sz w:val="20"/>
                <w:lang w:val="en-US"/>
              </w:rPr>
            </w:pPr>
            <w:r>
              <w:rPr>
                <w:sz w:val="20"/>
                <w:lang w:val="en-US"/>
              </w:rPr>
              <w:t>Sep 9</w:t>
            </w:r>
          </w:p>
        </w:tc>
        <w:tc>
          <w:tcPr>
            <w:tcW w:w="4324" w:type="dxa"/>
            <w:shd w:val="clear" w:color="auto" w:fill="DCDCBE"/>
            <w:vAlign w:val="center"/>
          </w:tcPr>
          <w:p w:rsidR="003A30F6" w:rsidRPr="00F55497" w:rsidRDefault="003A30F6" w:rsidP="007F2961">
            <w:pPr>
              <w:jc w:val="left"/>
              <w:rPr>
                <w:sz w:val="20"/>
                <w:lang w:val="en-US"/>
              </w:rPr>
            </w:pPr>
            <w:r>
              <w:rPr>
                <w:sz w:val="20"/>
                <w:lang w:val="en-US"/>
              </w:rPr>
              <w:t>Review: loading</w:t>
            </w:r>
          </w:p>
        </w:tc>
        <w:tc>
          <w:tcPr>
            <w:tcW w:w="1984" w:type="dxa"/>
            <w:gridSpan w:val="2"/>
            <w:shd w:val="clear" w:color="auto" w:fill="DCDCBE"/>
          </w:tcPr>
          <w:p w:rsidR="003A30F6" w:rsidRDefault="003A30F6" w:rsidP="007F2961">
            <w:pPr>
              <w:jc w:val="left"/>
              <w:rPr>
                <w:sz w:val="20"/>
                <w:lang w:val="en-US"/>
              </w:rPr>
            </w:pPr>
            <w:r>
              <w:rPr>
                <w:sz w:val="20"/>
                <w:lang w:val="en-US"/>
              </w:rPr>
              <w:t>Loading</w:t>
            </w:r>
          </w:p>
        </w:tc>
      </w:tr>
      <w:tr w:rsidR="003A30F6" w:rsidRPr="00F55497" w:rsidTr="00211A61">
        <w:tc>
          <w:tcPr>
            <w:tcW w:w="1384" w:type="dxa"/>
            <w:vMerge/>
            <w:vAlign w:val="center"/>
          </w:tcPr>
          <w:p w:rsidR="003A30F6" w:rsidRPr="00F55497" w:rsidRDefault="003A30F6" w:rsidP="00B25911">
            <w:pPr>
              <w:jc w:val="left"/>
              <w:rPr>
                <w:sz w:val="20"/>
                <w:lang w:val="en-US"/>
              </w:rPr>
            </w:pPr>
          </w:p>
        </w:tc>
        <w:tc>
          <w:tcPr>
            <w:tcW w:w="955" w:type="dxa"/>
            <w:tcBorders>
              <w:bottom w:val="single" w:sz="4" w:space="0" w:color="auto"/>
            </w:tcBorders>
            <w:vAlign w:val="center"/>
          </w:tcPr>
          <w:p w:rsidR="003A30F6" w:rsidRPr="00F55497" w:rsidRDefault="003A30F6" w:rsidP="007F2961">
            <w:pPr>
              <w:jc w:val="left"/>
              <w:rPr>
                <w:sz w:val="20"/>
                <w:lang w:val="en-US"/>
              </w:rPr>
            </w:pPr>
            <w:r>
              <w:rPr>
                <w:sz w:val="20"/>
                <w:lang w:val="en-US"/>
              </w:rPr>
              <w:t>Sep 1</w:t>
            </w:r>
            <w:r w:rsidR="00C17111">
              <w:rPr>
                <w:sz w:val="20"/>
                <w:lang w:val="en-US"/>
              </w:rPr>
              <w:t>4</w:t>
            </w:r>
          </w:p>
        </w:tc>
        <w:tc>
          <w:tcPr>
            <w:tcW w:w="4324" w:type="dxa"/>
            <w:tcBorders>
              <w:bottom w:val="single" w:sz="4" w:space="0" w:color="auto"/>
            </w:tcBorders>
            <w:vAlign w:val="center"/>
          </w:tcPr>
          <w:p w:rsidR="003A30F6" w:rsidRPr="003A30F6" w:rsidRDefault="003A30F6" w:rsidP="007F2961">
            <w:pPr>
              <w:jc w:val="left"/>
              <w:rPr>
                <w:sz w:val="20"/>
                <w:lang w:val="en-US"/>
              </w:rPr>
            </w:pPr>
            <w:r w:rsidRPr="003A30F6">
              <w:rPr>
                <w:sz w:val="20"/>
                <w:lang w:val="en-US"/>
              </w:rPr>
              <w:t>Review: combined loading</w:t>
            </w:r>
          </w:p>
        </w:tc>
        <w:tc>
          <w:tcPr>
            <w:tcW w:w="1984" w:type="dxa"/>
            <w:gridSpan w:val="2"/>
            <w:tcBorders>
              <w:bottom w:val="single" w:sz="4" w:space="0" w:color="auto"/>
            </w:tcBorders>
          </w:tcPr>
          <w:p w:rsidR="003A30F6" w:rsidRPr="009E6CB1" w:rsidRDefault="003A30F6" w:rsidP="007F2961">
            <w:pPr>
              <w:jc w:val="left"/>
              <w:rPr>
                <w:sz w:val="20"/>
                <w:lang w:val="en-US"/>
              </w:rPr>
            </w:pPr>
            <w:r>
              <w:rPr>
                <w:sz w:val="20"/>
                <w:lang w:val="en-US"/>
              </w:rPr>
              <w:t>Combined loading</w:t>
            </w:r>
          </w:p>
        </w:tc>
      </w:tr>
      <w:tr w:rsidR="003A30F6" w:rsidRPr="00F55497" w:rsidTr="00211A61">
        <w:tc>
          <w:tcPr>
            <w:tcW w:w="1384" w:type="dxa"/>
            <w:vMerge/>
            <w:vAlign w:val="center"/>
          </w:tcPr>
          <w:p w:rsidR="003A30F6" w:rsidRPr="00F55497" w:rsidRDefault="003A30F6" w:rsidP="007F2961">
            <w:pPr>
              <w:jc w:val="left"/>
              <w:rPr>
                <w:sz w:val="20"/>
                <w:lang w:val="en-US"/>
              </w:rPr>
            </w:pPr>
          </w:p>
        </w:tc>
        <w:tc>
          <w:tcPr>
            <w:tcW w:w="955" w:type="dxa"/>
            <w:shd w:val="clear" w:color="auto" w:fill="DCDCBE"/>
            <w:vAlign w:val="center"/>
          </w:tcPr>
          <w:p w:rsidR="003A30F6" w:rsidRPr="00E820C3" w:rsidRDefault="003A30F6" w:rsidP="007F2961">
            <w:pPr>
              <w:jc w:val="left"/>
              <w:rPr>
                <w:sz w:val="20"/>
                <w:lang w:val="en-US"/>
              </w:rPr>
            </w:pPr>
            <w:r w:rsidRPr="00E820C3">
              <w:rPr>
                <w:sz w:val="20"/>
                <w:lang w:val="en-US"/>
              </w:rPr>
              <w:t>Sep 1</w:t>
            </w:r>
            <w:r w:rsidR="00C17111" w:rsidRPr="00E820C3">
              <w:rPr>
                <w:sz w:val="20"/>
                <w:lang w:val="en-US"/>
              </w:rPr>
              <w:t>6</w:t>
            </w:r>
          </w:p>
        </w:tc>
        <w:tc>
          <w:tcPr>
            <w:tcW w:w="4324" w:type="dxa"/>
            <w:shd w:val="clear" w:color="auto" w:fill="DCDCBE"/>
            <w:vAlign w:val="center"/>
          </w:tcPr>
          <w:p w:rsidR="003A30F6" w:rsidRPr="00E820C3" w:rsidRDefault="003A30F6" w:rsidP="00C17111">
            <w:pPr>
              <w:jc w:val="left"/>
              <w:rPr>
                <w:sz w:val="20"/>
                <w:lang w:val="en-US"/>
              </w:rPr>
            </w:pPr>
            <w:r w:rsidRPr="00E820C3">
              <w:rPr>
                <w:sz w:val="20"/>
                <w:lang w:val="en-US"/>
              </w:rPr>
              <w:t xml:space="preserve">Review: </w:t>
            </w:r>
            <w:r w:rsidR="00C17111" w:rsidRPr="00E820C3">
              <w:rPr>
                <w:sz w:val="20"/>
                <w:lang w:val="en-US"/>
              </w:rPr>
              <w:t>distortion energy</w:t>
            </w:r>
          </w:p>
        </w:tc>
        <w:tc>
          <w:tcPr>
            <w:tcW w:w="1984" w:type="dxa"/>
            <w:gridSpan w:val="2"/>
            <w:shd w:val="clear" w:color="auto" w:fill="DCDCBE"/>
          </w:tcPr>
          <w:p w:rsidR="003A30F6" w:rsidRPr="00E820C3" w:rsidRDefault="00C17111" w:rsidP="007F2961">
            <w:pPr>
              <w:jc w:val="left"/>
              <w:rPr>
                <w:sz w:val="20"/>
                <w:lang w:val="en-US"/>
              </w:rPr>
            </w:pPr>
            <w:r w:rsidRPr="00E820C3">
              <w:rPr>
                <w:sz w:val="20"/>
                <w:lang w:val="en-US"/>
              </w:rPr>
              <w:t>Static failure</w:t>
            </w:r>
          </w:p>
        </w:tc>
      </w:tr>
      <w:tr w:rsidR="00D520A3" w:rsidRPr="00F55497" w:rsidTr="00211A61">
        <w:tc>
          <w:tcPr>
            <w:tcW w:w="1384" w:type="dxa"/>
            <w:vMerge w:val="restart"/>
            <w:vAlign w:val="center"/>
          </w:tcPr>
          <w:p w:rsidR="00D520A3" w:rsidRPr="00F55497" w:rsidRDefault="00D520A3" w:rsidP="00B100ED">
            <w:pPr>
              <w:jc w:val="left"/>
              <w:rPr>
                <w:sz w:val="20"/>
                <w:lang w:val="en-US"/>
              </w:rPr>
            </w:pPr>
            <w:r>
              <w:rPr>
                <w:sz w:val="20"/>
                <w:lang w:val="en-US"/>
              </w:rPr>
              <w:t xml:space="preserve">1: </w:t>
            </w:r>
            <w:r w:rsidR="00B100ED">
              <w:rPr>
                <w:sz w:val="20"/>
                <w:lang w:val="en-US"/>
              </w:rPr>
              <w:t>Fracture Mechanics</w:t>
            </w:r>
          </w:p>
        </w:tc>
        <w:tc>
          <w:tcPr>
            <w:tcW w:w="955" w:type="dxa"/>
            <w:tcBorders>
              <w:bottom w:val="single" w:sz="4" w:space="0" w:color="auto"/>
            </w:tcBorders>
            <w:vAlign w:val="center"/>
          </w:tcPr>
          <w:p w:rsidR="00D520A3" w:rsidRPr="00E820C3" w:rsidRDefault="00D520A3" w:rsidP="00C17111">
            <w:pPr>
              <w:jc w:val="left"/>
              <w:rPr>
                <w:sz w:val="20"/>
                <w:lang w:val="en-US"/>
              </w:rPr>
            </w:pPr>
            <w:r w:rsidRPr="00E820C3">
              <w:rPr>
                <w:sz w:val="20"/>
                <w:lang w:val="en-US"/>
              </w:rPr>
              <w:t>Sept 2</w:t>
            </w:r>
            <w:r w:rsidR="00C17111" w:rsidRPr="00E820C3">
              <w:rPr>
                <w:sz w:val="20"/>
                <w:lang w:val="en-US"/>
              </w:rPr>
              <w:t>1</w:t>
            </w:r>
          </w:p>
        </w:tc>
        <w:tc>
          <w:tcPr>
            <w:tcW w:w="4324" w:type="dxa"/>
            <w:tcBorders>
              <w:bottom w:val="single" w:sz="4" w:space="0" w:color="auto"/>
            </w:tcBorders>
            <w:vAlign w:val="center"/>
          </w:tcPr>
          <w:p w:rsidR="00D520A3" w:rsidRPr="00E820C3" w:rsidRDefault="00D520A3" w:rsidP="00C17111">
            <w:pPr>
              <w:jc w:val="left"/>
              <w:rPr>
                <w:b/>
                <w:sz w:val="20"/>
                <w:lang w:val="en-US"/>
              </w:rPr>
            </w:pPr>
            <w:r w:rsidRPr="00E820C3">
              <w:rPr>
                <w:b/>
                <w:sz w:val="20"/>
                <w:lang w:val="en-US"/>
              </w:rPr>
              <w:t xml:space="preserve">RAP Quiz 1: </w:t>
            </w:r>
            <w:r w:rsidR="00C17111" w:rsidRPr="00E820C3">
              <w:rPr>
                <w:b/>
                <w:sz w:val="20"/>
                <w:lang w:val="en-US"/>
              </w:rPr>
              <w:t>Fracture Mechanics</w:t>
            </w:r>
          </w:p>
        </w:tc>
        <w:tc>
          <w:tcPr>
            <w:tcW w:w="1984" w:type="dxa"/>
            <w:gridSpan w:val="2"/>
            <w:tcBorders>
              <w:bottom w:val="single" w:sz="4" w:space="0" w:color="auto"/>
            </w:tcBorders>
          </w:tcPr>
          <w:p w:rsidR="00D520A3" w:rsidRPr="00E820C3" w:rsidRDefault="00D520A3" w:rsidP="007F2961">
            <w:pPr>
              <w:jc w:val="left"/>
              <w:rPr>
                <w:sz w:val="20"/>
                <w:lang w:val="en-US"/>
              </w:rPr>
            </w:pPr>
            <w:r w:rsidRPr="00E820C3">
              <w:rPr>
                <w:sz w:val="20"/>
                <w:lang w:val="en-US"/>
              </w:rPr>
              <w:t>Work time*</w:t>
            </w:r>
          </w:p>
        </w:tc>
      </w:tr>
      <w:tr w:rsidR="00D520A3" w:rsidRPr="00F55497" w:rsidTr="00211A61">
        <w:tc>
          <w:tcPr>
            <w:tcW w:w="1384" w:type="dxa"/>
            <w:vMerge/>
            <w:vAlign w:val="center"/>
          </w:tcPr>
          <w:p w:rsidR="00D520A3" w:rsidRPr="00F55497" w:rsidRDefault="00D520A3" w:rsidP="007F2961">
            <w:pPr>
              <w:jc w:val="left"/>
              <w:rPr>
                <w:sz w:val="20"/>
                <w:lang w:val="en-US"/>
              </w:rPr>
            </w:pPr>
          </w:p>
        </w:tc>
        <w:tc>
          <w:tcPr>
            <w:tcW w:w="955" w:type="dxa"/>
            <w:shd w:val="clear" w:color="auto" w:fill="DCDCBE"/>
            <w:vAlign w:val="center"/>
          </w:tcPr>
          <w:p w:rsidR="00D520A3" w:rsidRPr="00E820C3" w:rsidRDefault="00D520A3" w:rsidP="007F2961">
            <w:pPr>
              <w:jc w:val="left"/>
              <w:rPr>
                <w:sz w:val="20"/>
                <w:lang w:val="en-US"/>
              </w:rPr>
            </w:pPr>
            <w:r w:rsidRPr="00E820C3">
              <w:rPr>
                <w:sz w:val="20"/>
                <w:lang w:val="en-US"/>
              </w:rPr>
              <w:t>Sep 2</w:t>
            </w:r>
            <w:r w:rsidR="00C17111" w:rsidRPr="00E820C3">
              <w:rPr>
                <w:sz w:val="20"/>
                <w:lang w:val="en-US"/>
              </w:rPr>
              <w:t>3</w:t>
            </w:r>
          </w:p>
        </w:tc>
        <w:tc>
          <w:tcPr>
            <w:tcW w:w="4324" w:type="dxa"/>
            <w:shd w:val="clear" w:color="auto" w:fill="DCDCBE"/>
            <w:vAlign w:val="center"/>
          </w:tcPr>
          <w:p w:rsidR="00D520A3" w:rsidRPr="00E820C3" w:rsidRDefault="00C17111" w:rsidP="00C17111">
            <w:pPr>
              <w:jc w:val="left"/>
              <w:rPr>
                <w:sz w:val="20"/>
                <w:lang w:val="en-US"/>
              </w:rPr>
            </w:pPr>
            <w:r w:rsidRPr="00E820C3">
              <w:rPr>
                <w:sz w:val="20"/>
                <w:lang w:val="en-US"/>
              </w:rPr>
              <w:t>Introduction to fracture mechanics</w:t>
            </w:r>
          </w:p>
        </w:tc>
        <w:tc>
          <w:tcPr>
            <w:tcW w:w="1984" w:type="dxa"/>
            <w:gridSpan w:val="2"/>
            <w:shd w:val="clear" w:color="auto" w:fill="DCDCBE"/>
          </w:tcPr>
          <w:p w:rsidR="00D520A3" w:rsidRPr="00E820C3" w:rsidRDefault="00C17111" w:rsidP="00D520A3">
            <w:pPr>
              <w:jc w:val="left"/>
              <w:rPr>
                <w:sz w:val="20"/>
                <w:lang w:val="en-US"/>
              </w:rPr>
            </w:pPr>
            <w:r w:rsidRPr="00E820C3">
              <w:rPr>
                <w:sz w:val="20"/>
                <w:lang w:val="en-US"/>
              </w:rPr>
              <w:t>Fracture mechanics</w:t>
            </w:r>
          </w:p>
        </w:tc>
      </w:tr>
      <w:tr w:rsidR="00D520A3" w:rsidRPr="00F55497" w:rsidTr="00211A61">
        <w:tc>
          <w:tcPr>
            <w:tcW w:w="1384" w:type="dxa"/>
            <w:vMerge/>
            <w:vAlign w:val="center"/>
          </w:tcPr>
          <w:p w:rsidR="00D520A3" w:rsidRPr="00F55497" w:rsidRDefault="00D520A3" w:rsidP="00B25911">
            <w:pPr>
              <w:jc w:val="left"/>
              <w:rPr>
                <w:sz w:val="20"/>
                <w:lang w:val="en-US"/>
              </w:rPr>
            </w:pPr>
          </w:p>
        </w:tc>
        <w:tc>
          <w:tcPr>
            <w:tcW w:w="955" w:type="dxa"/>
            <w:tcBorders>
              <w:bottom w:val="single" w:sz="4" w:space="0" w:color="auto"/>
            </w:tcBorders>
            <w:vAlign w:val="center"/>
          </w:tcPr>
          <w:p w:rsidR="00D520A3" w:rsidRPr="00E820C3" w:rsidRDefault="00C17111" w:rsidP="007F2961">
            <w:pPr>
              <w:jc w:val="left"/>
              <w:rPr>
                <w:sz w:val="20"/>
                <w:lang w:val="en-US"/>
              </w:rPr>
            </w:pPr>
            <w:r w:rsidRPr="00E820C3">
              <w:rPr>
                <w:sz w:val="20"/>
                <w:lang w:val="en-US"/>
              </w:rPr>
              <w:t>Sep 28</w:t>
            </w:r>
          </w:p>
        </w:tc>
        <w:tc>
          <w:tcPr>
            <w:tcW w:w="4324" w:type="dxa"/>
            <w:tcBorders>
              <w:bottom w:val="single" w:sz="4" w:space="0" w:color="auto"/>
            </w:tcBorders>
            <w:vAlign w:val="center"/>
          </w:tcPr>
          <w:p w:rsidR="00D520A3" w:rsidRPr="00E820C3" w:rsidRDefault="00C17111" w:rsidP="00C17111">
            <w:pPr>
              <w:jc w:val="left"/>
              <w:rPr>
                <w:sz w:val="20"/>
                <w:lang w:val="en-US"/>
              </w:rPr>
            </w:pPr>
            <w:r w:rsidRPr="00E820C3">
              <w:rPr>
                <w:sz w:val="20"/>
                <w:lang w:val="en-US"/>
              </w:rPr>
              <w:t>Fracture mechanics – static loading</w:t>
            </w:r>
          </w:p>
        </w:tc>
        <w:tc>
          <w:tcPr>
            <w:tcW w:w="1984" w:type="dxa"/>
            <w:gridSpan w:val="2"/>
            <w:tcBorders>
              <w:bottom w:val="single" w:sz="4" w:space="0" w:color="auto"/>
            </w:tcBorders>
          </w:tcPr>
          <w:p w:rsidR="00D520A3" w:rsidRPr="00E820C3" w:rsidRDefault="00C17111" w:rsidP="00194475">
            <w:pPr>
              <w:jc w:val="left"/>
              <w:rPr>
                <w:sz w:val="20"/>
                <w:lang w:val="en-US"/>
              </w:rPr>
            </w:pPr>
            <w:r w:rsidRPr="00E820C3">
              <w:rPr>
                <w:sz w:val="20"/>
                <w:lang w:val="en-US"/>
              </w:rPr>
              <w:t xml:space="preserve">AFGROW </w:t>
            </w:r>
            <w:r w:rsidR="00194475" w:rsidRPr="00E820C3">
              <w:rPr>
                <w:sz w:val="20"/>
                <w:lang w:val="en-US"/>
              </w:rPr>
              <w:t>intro</w:t>
            </w:r>
          </w:p>
        </w:tc>
      </w:tr>
      <w:tr w:rsidR="00D520A3" w:rsidRPr="00F55497" w:rsidTr="00211A61">
        <w:tc>
          <w:tcPr>
            <w:tcW w:w="1384" w:type="dxa"/>
            <w:vMerge/>
            <w:vAlign w:val="center"/>
          </w:tcPr>
          <w:p w:rsidR="00D520A3" w:rsidRPr="00F55497" w:rsidRDefault="00D520A3" w:rsidP="007F2961">
            <w:pPr>
              <w:jc w:val="left"/>
              <w:rPr>
                <w:sz w:val="20"/>
                <w:lang w:val="en-US"/>
              </w:rPr>
            </w:pPr>
          </w:p>
        </w:tc>
        <w:tc>
          <w:tcPr>
            <w:tcW w:w="955" w:type="dxa"/>
            <w:shd w:val="clear" w:color="auto" w:fill="DCDCBE"/>
            <w:vAlign w:val="center"/>
          </w:tcPr>
          <w:p w:rsidR="00D520A3" w:rsidRPr="00E820C3" w:rsidRDefault="00C17111" w:rsidP="007F2961">
            <w:pPr>
              <w:jc w:val="left"/>
              <w:rPr>
                <w:sz w:val="20"/>
                <w:lang w:val="en-US"/>
              </w:rPr>
            </w:pPr>
            <w:r w:rsidRPr="00E820C3">
              <w:rPr>
                <w:sz w:val="20"/>
                <w:lang w:val="en-US"/>
              </w:rPr>
              <w:t>Sep 30</w:t>
            </w:r>
          </w:p>
        </w:tc>
        <w:tc>
          <w:tcPr>
            <w:tcW w:w="4324" w:type="dxa"/>
            <w:shd w:val="clear" w:color="auto" w:fill="DCDCBE"/>
            <w:vAlign w:val="center"/>
          </w:tcPr>
          <w:p w:rsidR="00D520A3" w:rsidRPr="00E820C3" w:rsidRDefault="00C17111" w:rsidP="007F2961">
            <w:pPr>
              <w:jc w:val="left"/>
              <w:rPr>
                <w:sz w:val="20"/>
                <w:lang w:val="en-US"/>
              </w:rPr>
            </w:pPr>
            <w:r w:rsidRPr="00E820C3">
              <w:rPr>
                <w:sz w:val="20"/>
                <w:lang w:val="en-US"/>
              </w:rPr>
              <w:t>Fracture mechanics – variable loading</w:t>
            </w:r>
          </w:p>
        </w:tc>
        <w:tc>
          <w:tcPr>
            <w:tcW w:w="1984" w:type="dxa"/>
            <w:gridSpan w:val="2"/>
            <w:shd w:val="clear" w:color="auto" w:fill="DCDCBE"/>
          </w:tcPr>
          <w:p w:rsidR="00D520A3" w:rsidRPr="00E820C3" w:rsidRDefault="00194475" w:rsidP="00194475">
            <w:pPr>
              <w:jc w:val="left"/>
              <w:rPr>
                <w:sz w:val="20"/>
                <w:lang w:val="en-US"/>
              </w:rPr>
            </w:pPr>
            <w:r w:rsidRPr="00E820C3">
              <w:rPr>
                <w:sz w:val="20"/>
                <w:lang w:val="en-US"/>
              </w:rPr>
              <w:t xml:space="preserve">AFGROW </w:t>
            </w:r>
            <w:proofErr w:type="spellStart"/>
            <w:r w:rsidRPr="00E820C3">
              <w:rPr>
                <w:sz w:val="20"/>
                <w:lang w:val="en-US"/>
              </w:rPr>
              <w:t>appl’n</w:t>
            </w:r>
            <w:proofErr w:type="spellEnd"/>
          </w:p>
        </w:tc>
      </w:tr>
      <w:tr w:rsidR="00641332" w:rsidRPr="00F55497" w:rsidTr="00211A61">
        <w:tc>
          <w:tcPr>
            <w:tcW w:w="1384" w:type="dxa"/>
            <w:vMerge w:val="restart"/>
            <w:vAlign w:val="center"/>
          </w:tcPr>
          <w:p w:rsidR="00641332" w:rsidRPr="00F55497" w:rsidRDefault="00641332" w:rsidP="00B100ED">
            <w:pPr>
              <w:jc w:val="left"/>
              <w:rPr>
                <w:sz w:val="20"/>
                <w:lang w:val="en-US"/>
              </w:rPr>
            </w:pPr>
            <w:r>
              <w:rPr>
                <w:sz w:val="20"/>
                <w:lang w:val="en-US"/>
              </w:rPr>
              <w:t xml:space="preserve">2: </w:t>
            </w:r>
            <w:r w:rsidR="00B100ED">
              <w:rPr>
                <w:sz w:val="20"/>
                <w:lang w:val="en-US"/>
              </w:rPr>
              <w:t>Fatigue Failure</w:t>
            </w:r>
          </w:p>
        </w:tc>
        <w:tc>
          <w:tcPr>
            <w:tcW w:w="955" w:type="dxa"/>
            <w:tcBorders>
              <w:bottom w:val="single" w:sz="4" w:space="0" w:color="auto"/>
            </w:tcBorders>
            <w:vAlign w:val="center"/>
          </w:tcPr>
          <w:p w:rsidR="00641332" w:rsidRPr="00E820C3" w:rsidRDefault="00641332" w:rsidP="007F2961">
            <w:pPr>
              <w:jc w:val="left"/>
              <w:rPr>
                <w:sz w:val="20"/>
                <w:lang w:val="en-US"/>
              </w:rPr>
            </w:pPr>
            <w:r w:rsidRPr="00E820C3">
              <w:rPr>
                <w:sz w:val="20"/>
                <w:lang w:val="en-US"/>
              </w:rPr>
              <w:t xml:space="preserve">Oct </w:t>
            </w:r>
            <w:r w:rsidR="00C17111" w:rsidRPr="00E820C3">
              <w:rPr>
                <w:sz w:val="20"/>
                <w:lang w:val="en-US"/>
              </w:rPr>
              <w:t>5</w:t>
            </w:r>
          </w:p>
        </w:tc>
        <w:tc>
          <w:tcPr>
            <w:tcW w:w="4324" w:type="dxa"/>
            <w:tcBorders>
              <w:bottom w:val="single" w:sz="4" w:space="0" w:color="auto"/>
            </w:tcBorders>
            <w:vAlign w:val="center"/>
          </w:tcPr>
          <w:p w:rsidR="00641332" w:rsidRPr="00E820C3" w:rsidRDefault="00641332" w:rsidP="007F2961">
            <w:pPr>
              <w:jc w:val="left"/>
              <w:rPr>
                <w:b/>
                <w:sz w:val="20"/>
                <w:lang w:val="en-US"/>
              </w:rPr>
            </w:pPr>
            <w:r w:rsidRPr="00E820C3">
              <w:rPr>
                <w:b/>
                <w:sz w:val="20"/>
                <w:lang w:val="en-US"/>
              </w:rPr>
              <w:t>RAP Quiz 2: Fatigue Failure</w:t>
            </w:r>
          </w:p>
        </w:tc>
        <w:tc>
          <w:tcPr>
            <w:tcW w:w="1984" w:type="dxa"/>
            <w:gridSpan w:val="2"/>
            <w:tcBorders>
              <w:bottom w:val="single" w:sz="4" w:space="0" w:color="auto"/>
            </w:tcBorders>
          </w:tcPr>
          <w:p w:rsidR="00641332" w:rsidRPr="00E820C3" w:rsidRDefault="00641332" w:rsidP="007F2961">
            <w:pPr>
              <w:jc w:val="left"/>
              <w:rPr>
                <w:sz w:val="20"/>
                <w:lang w:val="en-US"/>
              </w:rPr>
            </w:pPr>
            <w:r w:rsidRPr="00E820C3">
              <w:rPr>
                <w:sz w:val="20"/>
                <w:lang w:val="en-US"/>
              </w:rPr>
              <w:t>Work time</w:t>
            </w:r>
          </w:p>
        </w:tc>
      </w:tr>
      <w:tr w:rsidR="00641332" w:rsidRPr="00F55497" w:rsidTr="00211A61">
        <w:tc>
          <w:tcPr>
            <w:tcW w:w="1384" w:type="dxa"/>
            <w:vMerge/>
            <w:vAlign w:val="center"/>
          </w:tcPr>
          <w:p w:rsidR="00641332" w:rsidRPr="00F55497" w:rsidRDefault="00641332" w:rsidP="00D520A3">
            <w:pPr>
              <w:jc w:val="left"/>
              <w:rPr>
                <w:sz w:val="20"/>
                <w:lang w:val="en-US"/>
              </w:rPr>
            </w:pPr>
          </w:p>
        </w:tc>
        <w:tc>
          <w:tcPr>
            <w:tcW w:w="955" w:type="dxa"/>
            <w:tcBorders>
              <w:bottom w:val="single" w:sz="4" w:space="0" w:color="auto"/>
            </w:tcBorders>
            <w:shd w:val="clear" w:color="auto" w:fill="DCDCBE"/>
            <w:vAlign w:val="center"/>
          </w:tcPr>
          <w:p w:rsidR="00641332" w:rsidRPr="00E820C3" w:rsidRDefault="00641332" w:rsidP="00D520A3">
            <w:pPr>
              <w:jc w:val="left"/>
              <w:rPr>
                <w:sz w:val="20"/>
                <w:lang w:val="en-US"/>
              </w:rPr>
            </w:pPr>
            <w:r w:rsidRPr="00E820C3">
              <w:rPr>
                <w:sz w:val="20"/>
                <w:lang w:val="en-US"/>
              </w:rPr>
              <w:t xml:space="preserve">Oct </w:t>
            </w:r>
            <w:r w:rsidR="00C17111" w:rsidRPr="00E820C3">
              <w:rPr>
                <w:sz w:val="20"/>
                <w:lang w:val="en-US"/>
              </w:rPr>
              <w:t>7</w:t>
            </w:r>
          </w:p>
        </w:tc>
        <w:tc>
          <w:tcPr>
            <w:tcW w:w="4324" w:type="dxa"/>
            <w:tcBorders>
              <w:bottom w:val="single" w:sz="4" w:space="0" w:color="auto"/>
            </w:tcBorders>
            <w:shd w:val="clear" w:color="auto" w:fill="DCDCBE"/>
            <w:vAlign w:val="center"/>
          </w:tcPr>
          <w:p w:rsidR="00194475" w:rsidRPr="00E820C3" w:rsidRDefault="00194475" w:rsidP="00D520A3">
            <w:pPr>
              <w:jc w:val="left"/>
              <w:rPr>
                <w:sz w:val="20"/>
                <w:lang w:val="en-US"/>
              </w:rPr>
            </w:pPr>
            <w:r w:rsidRPr="00E820C3">
              <w:rPr>
                <w:sz w:val="20"/>
                <w:lang w:val="en-US"/>
              </w:rPr>
              <w:t>The SN Diagram</w:t>
            </w:r>
          </w:p>
        </w:tc>
        <w:tc>
          <w:tcPr>
            <w:tcW w:w="1984" w:type="dxa"/>
            <w:gridSpan w:val="2"/>
            <w:tcBorders>
              <w:bottom w:val="single" w:sz="4" w:space="0" w:color="auto"/>
            </w:tcBorders>
            <w:shd w:val="clear" w:color="auto" w:fill="DCDCBE"/>
          </w:tcPr>
          <w:p w:rsidR="00641332" w:rsidRPr="00E820C3" w:rsidRDefault="00194475" w:rsidP="00D520A3">
            <w:pPr>
              <w:jc w:val="left"/>
              <w:rPr>
                <w:sz w:val="20"/>
                <w:lang w:val="en-US"/>
              </w:rPr>
            </w:pPr>
            <w:r w:rsidRPr="00E820C3">
              <w:rPr>
                <w:sz w:val="20"/>
                <w:lang w:val="en-US"/>
              </w:rPr>
              <w:t>SN Diagram</w:t>
            </w:r>
          </w:p>
        </w:tc>
      </w:tr>
      <w:tr w:rsidR="00641332" w:rsidRPr="00F55497" w:rsidTr="00211A61">
        <w:tc>
          <w:tcPr>
            <w:tcW w:w="1384" w:type="dxa"/>
            <w:vMerge/>
            <w:vAlign w:val="center"/>
          </w:tcPr>
          <w:p w:rsidR="00641332" w:rsidRPr="00F55497" w:rsidRDefault="00641332" w:rsidP="00D520A3">
            <w:pPr>
              <w:jc w:val="left"/>
              <w:rPr>
                <w:sz w:val="20"/>
                <w:lang w:val="en-US"/>
              </w:rPr>
            </w:pPr>
          </w:p>
        </w:tc>
        <w:tc>
          <w:tcPr>
            <w:tcW w:w="955" w:type="dxa"/>
            <w:tcBorders>
              <w:bottom w:val="single" w:sz="4" w:space="0" w:color="auto"/>
            </w:tcBorders>
            <w:vAlign w:val="center"/>
          </w:tcPr>
          <w:p w:rsidR="00641332" w:rsidRPr="00E820C3" w:rsidRDefault="00641332" w:rsidP="00D520A3">
            <w:pPr>
              <w:jc w:val="left"/>
              <w:rPr>
                <w:sz w:val="20"/>
                <w:lang w:val="en-US"/>
              </w:rPr>
            </w:pPr>
            <w:r w:rsidRPr="00E820C3">
              <w:rPr>
                <w:sz w:val="20"/>
                <w:lang w:val="en-US"/>
              </w:rPr>
              <w:t>Oct 1</w:t>
            </w:r>
            <w:r w:rsidR="00C17111" w:rsidRPr="00E820C3">
              <w:rPr>
                <w:sz w:val="20"/>
                <w:lang w:val="en-US"/>
              </w:rPr>
              <w:t>2</w:t>
            </w:r>
          </w:p>
        </w:tc>
        <w:tc>
          <w:tcPr>
            <w:tcW w:w="4324" w:type="dxa"/>
            <w:tcBorders>
              <w:bottom w:val="single" w:sz="4" w:space="0" w:color="auto"/>
            </w:tcBorders>
            <w:vAlign w:val="center"/>
          </w:tcPr>
          <w:p w:rsidR="00194475" w:rsidRPr="00E820C3" w:rsidRDefault="00194475" w:rsidP="00D520A3">
            <w:pPr>
              <w:jc w:val="left"/>
              <w:rPr>
                <w:sz w:val="20"/>
                <w:lang w:val="en-US"/>
              </w:rPr>
            </w:pPr>
            <w:r w:rsidRPr="00E820C3">
              <w:rPr>
                <w:sz w:val="20"/>
                <w:lang w:val="en-US"/>
              </w:rPr>
              <w:t>Infinite life models</w:t>
            </w:r>
          </w:p>
        </w:tc>
        <w:tc>
          <w:tcPr>
            <w:tcW w:w="1984" w:type="dxa"/>
            <w:gridSpan w:val="2"/>
            <w:tcBorders>
              <w:bottom w:val="single" w:sz="4" w:space="0" w:color="auto"/>
            </w:tcBorders>
          </w:tcPr>
          <w:p w:rsidR="00641332" w:rsidRPr="00E820C3" w:rsidRDefault="00194475" w:rsidP="00D520A3">
            <w:pPr>
              <w:jc w:val="left"/>
              <w:rPr>
                <w:sz w:val="20"/>
                <w:lang w:val="en-US"/>
              </w:rPr>
            </w:pPr>
            <w:r w:rsidRPr="00E820C3">
              <w:rPr>
                <w:sz w:val="20"/>
                <w:lang w:val="en-US"/>
              </w:rPr>
              <w:t>Infinite life I</w:t>
            </w:r>
          </w:p>
        </w:tc>
      </w:tr>
      <w:tr w:rsidR="00641332" w:rsidRPr="00F55497" w:rsidTr="00211A61">
        <w:tc>
          <w:tcPr>
            <w:tcW w:w="1384" w:type="dxa"/>
            <w:vMerge/>
            <w:vAlign w:val="center"/>
          </w:tcPr>
          <w:p w:rsidR="00641332" w:rsidRPr="00F55497" w:rsidRDefault="00641332" w:rsidP="00D520A3">
            <w:pPr>
              <w:jc w:val="left"/>
              <w:rPr>
                <w:sz w:val="20"/>
                <w:lang w:val="en-US"/>
              </w:rPr>
            </w:pPr>
          </w:p>
        </w:tc>
        <w:tc>
          <w:tcPr>
            <w:tcW w:w="955" w:type="dxa"/>
            <w:shd w:val="clear" w:color="auto" w:fill="DCDCBE"/>
            <w:vAlign w:val="center"/>
          </w:tcPr>
          <w:p w:rsidR="00641332" w:rsidRPr="00E820C3" w:rsidRDefault="00641332" w:rsidP="00D520A3">
            <w:pPr>
              <w:jc w:val="left"/>
              <w:rPr>
                <w:sz w:val="20"/>
                <w:lang w:val="en-US"/>
              </w:rPr>
            </w:pPr>
            <w:r w:rsidRPr="00E820C3">
              <w:rPr>
                <w:sz w:val="20"/>
                <w:lang w:val="en-US"/>
              </w:rPr>
              <w:t>Oct 1</w:t>
            </w:r>
            <w:r w:rsidR="00C17111" w:rsidRPr="00E820C3">
              <w:rPr>
                <w:sz w:val="20"/>
                <w:lang w:val="en-US"/>
              </w:rPr>
              <w:t>4</w:t>
            </w:r>
          </w:p>
        </w:tc>
        <w:tc>
          <w:tcPr>
            <w:tcW w:w="4324" w:type="dxa"/>
            <w:shd w:val="clear" w:color="auto" w:fill="DCDCBE"/>
            <w:vAlign w:val="center"/>
          </w:tcPr>
          <w:p w:rsidR="00641332" w:rsidRPr="00E820C3" w:rsidRDefault="00194475" w:rsidP="00D520A3">
            <w:pPr>
              <w:jc w:val="left"/>
              <w:rPr>
                <w:sz w:val="20"/>
                <w:lang w:val="en-US"/>
              </w:rPr>
            </w:pPr>
            <w:r w:rsidRPr="00E820C3">
              <w:rPr>
                <w:sz w:val="20"/>
                <w:lang w:val="en-US"/>
              </w:rPr>
              <w:t>Design for infinite life</w:t>
            </w:r>
          </w:p>
        </w:tc>
        <w:tc>
          <w:tcPr>
            <w:tcW w:w="1984" w:type="dxa"/>
            <w:gridSpan w:val="2"/>
            <w:shd w:val="clear" w:color="auto" w:fill="DCDCBE"/>
          </w:tcPr>
          <w:p w:rsidR="00641332" w:rsidRPr="00E820C3" w:rsidRDefault="00194475" w:rsidP="00D520A3">
            <w:pPr>
              <w:jc w:val="left"/>
              <w:rPr>
                <w:sz w:val="20"/>
                <w:lang w:val="en-US"/>
              </w:rPr>
            </w:pPr>
            <w:r w:rsidRPr="00E820C3">
              <w:rPr>
                <w:sz w:val="20"/>
                <w:lang w:val="en-US"/>
              </w:rPr>
              <w:t>Infinite life II</w:t>
            </w:r>
          </w:p>
        </w:tc>
      </w:tr>
      <w:tr w:rsidR="00641332" w:rsidRPr="00F55497" w:rsidTr="00211A61">
        <w:tc>
          <w:tcPr>
            <w:tcW w:w="1384" w:type="dxa"/>
            <w:vMerge w:val="restart"/>
            <w:vAlign w:val="center"/>
          </w:tcPr>
          <w:p w:rsidR="00641332" w:rsidRPr="00F55497" w:rsidRDefault="00641332" w:rsidP="00641332">
            <w:pPr>
              <w:jc w:val="left"/>
              <w:rPr>
                <w:sz w:val="20"/>
                <w:lang w:val="en-US"/>
              </w:rPr>
            </w:pPr>
            <w:r>
              <w:rPr>
                <w:sz w:val="20"/>
                <w:lang w:val="en-US"/>
              </w:rPr>
              <w:lastRenderedPageBreak/>
              <w:t>3: Shaft design</w:t>
            </w:r>
          </w:p>
        </w:tc>
        <w:tc>
          <w:tcPr>
            <w:tcW w:w="955" w:type="dxa"/>
            <w:tcBorders>
              <w:bottom w:val="single" w:sz="4" w:space="0" w:color="auto"/>
            </w:tcBorders>
            <w:vAlign w:val="center"/>
          </w:tcPr>
          <w:p w:rsidR="00641332" w:rsidRPr="00F55497" w:rsidRDefault="00C17111" w:rsidP="007F2961">
            <w:pPr>
              <w:jc w:val="left"/>
              <w:rPr>
                <w:sz w:val="20"/>
                <w:lang w:val="en-US"/>
              </w:rPr>
            </w:pPr>
            <w:r>
              <w:rPr>
                <w:sz w:val="20"/>
                <w:lang w:val="en-US"/>
              </w:rPr>
              <w:t>Oct 19</w:t>
            </w:r>
          </w:p>
        </w:tc>
        <w:tc>
          <w:tcPr>
            <w:tcW w:w="4324" w:type="dxa"/>
            <w:tcBorders>
              <w:bottom w:val="single" w:sz="4" w:space="0" w:color="auto"/>
            </w:tcBorders>
            <w:vAlign w:val="center"/>
          </w:tcPr>
          <w:p w:rsidR="00641332" w:rsidRPr="00641332" w:rsidRDefault="00641332" w:rsidP="007F2961">
            <w:pPr>
              <w:jc w:val="left"/>
              <w:rPr>
                <w:b/>
                <w:sz w:val="20"/>
                <w:lang w:val="en-US"/>
              </w:rPr>
            </w:pPr>
            <w:r w:rsidRPr="00641332">
              <w:rPr>
                <w:b/>
                <w:sz w:val="20"/>
                <w:lang w:val="en-US"/>
              </w:rPr>
              <w:t>RAP Quiz 3: Shafts</w:t>
            </w:r>
          </w:p>
        </w:tc>
        <w:tc>
          <w:tcPr>
            <w:tcW w:w="1984" w:type="dxa"/>
            <w:gridSpan w:val="2"/>
            <w:tcBorders>
              <w:bottom w:val="single" w:sz="4" w:space="0" w:color="auto"/>
            </w:tcBorders>
          </w:tcPr>
          <w:p w:rsidR="00641332" w:rsidRDefault="00641332" w:rsidP="007F2961">
            <w:pPr>
              <w:jc w:val="left"/>
              <w:rPr>
                <w:sz w:val="20"/>
                <w:lang w:val="en-US"/>
              </w:rPr>
            </w:pPr>
            <w:r>
              <w:rPr>
                <w:sz w:val="20"/>
                <w:lang w:val="en-US"/>
              </w:rPr>
              <w:t>Work time</w:t>
            </w:r>
          </w:p>
        </w:tc>
      </w:tr>
      <w:tr w:rsidR="00641332" w:rsidRPr="00F55497" w:rsidTr="00211A61">
        <w:tc>
          <w:tcPr>
            <w:tcW w:w="1384" w:type="dxa"/>
            <w:vMerge/>
            <w:vAlign w:val="center"/>
          </w:tcPr>
          <w:p w:rsidR="00641332" w:rsidRPr="00F55497" w:rsidRDefault="00641332" w:rsidP="00641332">
            <w:pPr>
              <w:jc w:val="left"/>
              <w:rPr>
                <w:sz w:val="20"/>
                <w:lang w:val="en-US"/>
              </w:rPr>
            </w:pPr>
          </w:p>
        </w:tc>
        <w:tc>
          <w:tcPr>
            <w:tcW w:w="955" w:type="dxa"/>
            <w:shd w:val="clear" w:color="auto" w:fill="DCDCBE"/>
            <w:vAlign w:val="center"/>
          </w:tcPr>
          <w:p w:rsidR="00641332" w:rsidRPr="00F55497" w:rsidRDefault="00641332" w:rsidP="007F2961">
            <w:pPr>
              <w:jc w:val="left"/>
              <w:rPr>
                <w:sz w:val="20"/>
                <w:lang w:val="en-US"/>
              </w:rPr>
            </w:pPr>
            <w:r>
              <w:rPr>
                <w:sz w:val="20"/>
                <w:lang w:val="en-US"/>
              </w:rPr>
              <w:t>Oct 2</w:t>
            </w:r>
            <w:r w:rsidR="00C17111">
              <w:rPr>
                <w:sz w:val="20"/>
                <w:lang w:val="en-US"/>
              </w:rPr>
              <w:t>1</w:t>
            </w:r>
          </w:p>
        </w:tc>
        <w:tc>
          <w:tcPr>
            <w:tcW w:w="4324" w:type="dxa"/>
            <w:shd w:val="clear" w:color="auto" w:fill="DCDCBE"/>
            <w:vAlign w:val="center"/>
          </w:tcPr>
          <w:p w:rsidR="00641332" w:rsidRPr="00F55497" w:rsidRDefault="00641332" w:rsidP="007F2961">
            <w:pPr>
              <w:jc w:val="left"/>
              <w:rPr>
                <w:sz w:val="20"/>
                <w:lang w:val="en-US"/>
              </w:rPr>
            </w:pPr>
            <w:r>
              <w:rPr>
                <w:sz w:val="20"/>
                <w:lang w:val="en-US"/>
              </w:rPr>
              <w:t>Shaft design procedure</w:t>
            </w:r>
          </w:p>
        </w:tc>
        <w:tc>
          <w:tcPr>
            <w:tcW w:w="1984" w:type="dxa"/>
            <w:gridSpan w:val="2"/>
            <w:shd w:val="clear" w:color="auto" w:fill="DCDCBE"/>
          </w:tcPr>
          <w:p w:rsidR="00641332" w:rsidRPr="00F55497" w:rsidRDefault="00641332" w:rsidP="007F2961">
            <w:pPr>
              <w:jc w:val="left"/>
              <w:rPr>
                <w:sz w:val="20"/>
                <w:lang w:val="en-US"/>
              </w:rPr>
            </w:pPr>
            <w:r>
              <w:rPr>
                <w:sz w:val="20"/>
                <w:lang w:val="en-US"/>
              </w:rPr>
              <w:t>Fracture / fatigue</w:t>
            </w:r>
          </w:p>
        </w:tc>
      </w:tr>
      <w:tr w:rsidR="00641332" w:rsidRPr="00F55497" w:rsidTr="00211A61">
        <w:tc>
          <w:tcPr>
            <w:tcW w:w="1384" w:type="dxa"/>
            <w:vMerge/>
            <w:vAlign w:val="center"/>
          </w:tcPr>
          <w:p w:rsidR="00641332" w:rsidRPr="00F55497" w:rsidRDefault="00641332" w:rsidP="00641332">
            <w:pPr>
              <w:jc w:val="left"/>
              <w:rPr>
                <w:sz w:val="20"/>
                <w:lang w:val="en-US"/>
              </w:rPr>
            </w:pPr>
          </w:p>
        </w:tc>
        <w:tc>
          <w:tcPr>
            <w:tcW w:w="955" w:type="dxa"/>
            <w:tcBorders>
              <w:bottom w:val="single" w:sz="4" w:space="0" w:color="auto"/>
            </w:tcBorders>
            <w:vAlign w:val="center"/>
          </w:tcPr>
          <w:p w:rsidR="00641332" w:rsidRPr="00F55497" w:rsidRDefault="00641332" w:rsidP="00BA4AE2">
            <w:pPr>
              <w:jc w:val="left"/>
              <w:rPr>
                <w:sz w:val="20"/>
                <w:lang w:val="en-US"/>
              </w:rPr>
            </w:pPr>
            <w:r>
              <w:rPr>
                <w:sz w:val="20"/>
                <w:lang w:val="en-US"/>
              </w:rPr>
              <w:t>Oct 2</w:t>
            </w:r>
            <w:r w:rsidR="00C17111">
              <w:rPr>
                <w:sz w:val="20"/>
                <w:lang w:val="en-US"/>
              </w:rPr>
              <w:t>6</w:t>
            </w:r>
          </w:p>
        </w:tc>
        <w:tc>
          <w:tcPr>
            <w:tcW w:w="4324" w:type="dxa"/>
            <w:tcBorders>
              <w:bottom w:val="single" w:sz="4" w:space="0" w:color="auto"/>
            </w:tcBorders>
            <w:vAlign w:val="center"/>
          </w:tcPr>
          <w:p w:rsidR="00641332" w:rsidRPr="00641332" w:rsidRDefault="00641332" w:rsidP="009E6CB1">
            <w:pPr>
              <w:jc w:val="left"/>
              <w:rPr>
                <w:sz w:val="20"/>
                <w:lang w:val="en-US"/>
              </w:rPr>
            </w:pPr>
            <w:r>
              <w:rPr>
                <w:sz w:val="20"/>
                <w:lang w:val="en-US"/>
              </w:rPr>
              <w:t>Shaft deflection</w:t>
            </w:r>
          </w:p>
        </w:tc>
        <w:tc>
          <w:tcPr>
            <w:tcW w:w="1984" w:type="dxa"/>
            <w:gridSpan w:val="2"/>
            <w:tcBorders>
              <w:bottom w:val="single" w:sz="4" w:space="0" w:color="auto"/>
            </w:tcBorders>
          </w:tcPr>
          <w:p w:rsidR="00641332" w:rsidRPr="009E6CB1" w:rsidRDefault="00E820C3" w:rsidP="00BA4AE2">
            <w:pPr>
              <w:jc w:val="left"/>
              <w:rPr>
                <w:sz w:val="20"/>
                <w:lang w:val="en-US"/>
              </w:rPr>
            </w:pPr>
            <w:r>
              <w:rPr>
                <w:sz w:val="20"/>
                <w:lang w:val="en-US"/>
              </w:rPr>
              <w:t xml:space="preserve">Shaft </w:t>
            </w:r>
            <w:proofErr w:type="spellStart"/>
            <w:r>
              <w:rPr>
                <w:sz w:val="20"/>
                <w:lang w:val="en-US"/>
              </w:rPr>
              <w:t>defl’n</w:t>
            </w:r>
            <w:proofErr w:type="spellEnd"/>
          </w:p>
        </w:tc>
      </w:tr>
      <w:tr w:rsidR="00641332" w:rsidRPr="00F55497" w:rsidTr="00211A61">
        <w:tc>
          <w:tcPr>
            <w:tcW w:w="1384" w:type="dxa"/>
            <w:vMerge/>
            <w:vAlign w:val="center"/>
          </w:tcPr>
          <w:p w:rsidR="00641332" w:rsidRPr="00F55497" w:rsidRDefault="00641332" w:rsidP="00641332">
            <w:pPr>
              <w:jc w:val="left"/>
              <w:rPr>
                <w:sz w:val="20"/>
                <w:lang w:val="en-US"/>
              </w:rPr>
            </w:pPr>
          </w:p>
        </w:tc>
        <w:tc>
          <w:tcPr>
            <w:tcW w:w="955" w:type="dxa"/>
            <w:shd w:val="clear" w:color="auto" w:fill="DCDCBE"/>
            <w:vAlign w:val="center"/>
          </w:tcPr>
          <w:p w:rsidR="00641332" w:rsidRPr="00F55497" w:rsidRDefault="00C17111" w:rsidP="00641332">
            <w:pPr>
              <w:jc w:val="left"/>
              <w:rPr>
                <w:sz w:val="20"/>
                <w:lang w:val="en-US"/>
              </w:rPr>
            </w:pPr>
            <w:r>
              <w:rPr>
                <w:sz w:val="20"/>
                <w:lang w:val="en-US"/>
              </w:rPr>
              <w:t>Oct 28</w:t>
            </w:r>
          </w:p>
        </w:tc>
        <w:tc>
          <w:tcPr>
            <w:tcW w:w="4324" w:type="dxa"/>
            <w:shd w:val="clear" w:color="auto" w:fill="DCDCBE"/>
            <w:vAlign w:val="center"/>
          </w:tcPr>
          <w:p w:rsidR="00641332" w:rsidRPr="00641332" w:rsidRDefault="00641332" w:rsidP="00641332">
            <w:pPr>
              <w:jc w:val="left"/>
              <w:rPr>
                <w:b/>
                <w:sz w:val="20"/>
                <w:lang w:val="en-US"/>
              </w:rPr>
            </w:pPr>
            <w:r w:rsidRPr="00641332">
              <w:rPr>
                <w:b/>
                <w:sz w:val="20"/>
                <w:lang w:val="en-US"/>
              </w:rPr>
              <w:t>Midterm Exam</w:t>
            </w:r>
          </w:p>
        </w:tc>
        <w:tc>
          <w:tcPr>
            <w:tcW w:w="1984" w:type="dxa"/>
            <w:gridSpan w:val="2"/>
            <w:shd w:val="clear" w:color="auto" w:fill="DCDCBE"/>
          </w:tcPr>
          <w:p w:rsidR="00641332" w:rsidRPr="009E6CB1" w:rsidRDefault="00E820C3" w:rsidP="00641332">
            <w:pPr>
              <w:jc w:val="left"/>
              <w:rPr>
                <w:sz w:val="20"/>
                <w:lang w:val="en-US"/>
              </w:rPr>
            </w:pPr>
            <w:r>
              <w:rPr>
                <w:sz w:val="20"/>
                <w:lang w:val="en-US"/>
              </w:rPr>
              <w:t>None</w:t>
            </w:r>
          </w:p>
        </w:tc>
      </w:tr>
      <w:tr w:rsidR="00641332" w:rsidRPr="00F55497" w:rsidTr="00211A61">
        <w:tc>
          <w:tcPr>
            <w:tcW w:w="1384" w:type="dxa"/>
            <w:vMerge/>
            <w:vAlign w:val="center"/>
          </w:tcPr>
          <w:p w:rsidR="00641332" w:rsidRPr="00F55497" w:rsidRDefault="00641332" w:rsidP="00641332">
            <w:pPr>
              <w:jc w:val="left"/>
              <w:rPr>
                <w:sz w:val="20"/>
                <w:lang w:val="en-US"/>
              </w:rPr>
            </w:pPr>
          </w:p>
        </w:tc>
        <w:tc>
          <w:tcPr>
            <w:tcW w:w="955" w:type="dxa"/>
            <w:tcBorders>
              <w:bottom w:val="single" w:sz="4" w:space="0" w:color="auto"/>
            </w:tcBorders>
            <w:shd w:val="clear" w:color="auto" w:fill="auto"/>
            <w:vAlign w:val="center"/>
          </w:tcPr>
          <w:p w:rsidR="00641332" w:rsidRPr="00F55497" w:rsidRDefault="00641332" w:rsidP="00641332">
            <w:pPr>
              <w:jc w:val="left"/>
              <w:rPr>
                <w:sz w:val="20"/>
                <w:lang w:val="en-US"/>
              </w:rPr>
            </w:pPr>
            <w:r>
              <w:rPr>
                <w:sz w:val="20"/>
                <w:lang w:val="en-US"/>
              </w:rPr>
              <w:t xml:space="preserve">Nov </w:t>
            </w:r>
            <w:r w:rsidR="00C17111">
              <w:rPr>
                <w:sz w:val="20"/>
                <w:lang w:val="en-US"/>
              </w:rPr>
              <w:t>2</w:t>
            </w:r>
          </w:p>
        </w:tc>
        <w:tc>
          <w:tcPr>
            <w:tcW w:w="4324" w:type="dxa"/>
            <w:tcBorders>
              <w:bottom w:val="single" w:sz="4" w:space="0" w:color="auto"/>
            </w:tcBorders>
            <w:shd w:val="clear" w:color="auto" w:fill="auto"/>
            <w:vAlign w:val="center"/>
          </w:tcPr>
          <w:p w:rsidR="00641332" w:rsidRPr="00AE5E9E" w:rsidRDefault="00641332" w:rsidP="00641332">
            <w:pPr>
              <w:jc w:val="left"/>
              <w:rPr>
                <w:sz w:val="20"/>
                <w:lang w:val="en-US"/>
              </w:rPr>
            </w:pPr>
            <w:r>
              <w:rPr>
                <w:sz w:val="20"/>
                <w:lang w:val="en-US"/>
              </w:rPr>
              <w:t>Other considerations in shaft design</w:t>
            </w:r>
          </w:p>
        </w:tc>
        <w:tc>
          <w:tcPr>
            <w:tcW w:w="1984" w:type="dxa"/>
            <w:gridSpan w:val="2"/>
            <w:tcBorders>
              <w:bottom w:val="single" w:sz="4" w:space="0" w:color="auto"/>
            </w:tcBorders>
          </w:tcPr>
          <w:p w:rsidR="00641332" w:rsidRPr="009E6CB1" w:rsidRDefault="00641332" w:rsidP="00641332">
            <w:pPr>
              <w:jc w:val="left"/>
              <w:rPr>
                <w:sz w:val="20"/>
                <w:lang w:val="en-US"/>
              </w:rPr>
            </w:pPr>
            <w:r>
              <w:rPr>
                <w:sz w:val="20"/>
                <w:lang w:val="en-US"/>
              </w:rPr>
              <w:t>Shaft speed</w:t>
            </w:r>
          </w:p>
        </w:tc>
      </w:tr>
      <w:tr w:rsidR="001710D3" w:rsidRPr="00F55497" w:rsidTr="00211A61">
        <w:tc>
          <w:tcPr>
            <w:tcW w:w="1384" w:type="dxa"/>
            <w:vMerge w:val="restart"/>
            <w:vAlign w:val="center"/>
          </w:tcPr>
          <w:p w:rsidR="001710D3" w:rsidRPr="00F55497" w:rsidRDefault="001710D3" w:rsidP="00641332">
            <w:pPr>
              <w:jc w:val="left"/>
              <w:rPr>
                <w:sz w:val="20"/>
                <w:lang w:val="en-US"/>
              </w:rPr>
            </w:pPr>
            <w:r>
              <w:rPr>
                <w:sz w:val="20"/>
                <w:lang w:val="en-US"/>
              </w:rPr>
              <w:t>4: Weld design</w:t>
            </w:r>
          </w:p>
        </w:tc>
        <w:tc>
          <w:tcPr>
            <w:tcW w:w="955" w:type="dxa"/>
            <w:shd w:val="clear" w:color="auto" w:fill="DCDCBE"/>
            <w:vAlign w:val="center"/>
          </w:tcPr>
          <w:p w:rsidR="001710D3" w:rsidRPr="00F55497" w:rsidRDefault="001710D3" w:rsidP="00641332">
            <w:pPr>
              <w:jc w:val="left"/>
              <w:rPr>
                <w:sz w:val="20"/>
                <w:lang w:val="en-US"/>
              </w:rPr>
            </w:pPr>
            <w:r>
              <w:rPr>
                <w:sz w:val="20"/>
                <w:lang w:val="en-US"/>
              </w:rPr>
              <w:t xml:space="preserve">Nov </w:t>
            </w:r>
            <w:r w:rsidR="00C17111">
              <w:rPr>
                <w:sz w:val="20"/>
                <w:lang w:val="en-US"/>
              </w:rPr>
              <w:t>4</w:t>
            </w:r>
          </w:p>
        </w:tc>
        <w:tc>
          <w:tcPr>
            <w:tcW w:w="4324" w:type="dxa"/>
            <w:shd w:val="clear" w:color="auto" w:fill="DCDCBE"/>
            <w:vAlign w:val="center"/>
          </w:tcPr>
          <w:p w:rsidR="001710D3" w:rsidRPr="00F55497" w:rsidRDefault="001710D3" w:rsidP="00641332">
            <w:pPr>
              <w:jc w:val="left"/>
              <w:rPr>
                <w:sz w:val="20"/>
                <w:lang w:val="en-US"/>
              </w:rPr>
            </w:pPr>
            <w:r w:rsidRPr="00AE5E9E">
              <w:rPr>
                <w:b/>
                <w:sz w:val="20"/>
                <w:lang w:val="en-US"/>
              </w:rPr>
              <w:t>RAP Quiz 4</w:t>
            </w:r>
            <w:r>
              <w:rPr>
                <w:b/>
                <w:sz w:val="20"/>
                <w:lang w:val="en-US"/>
              </w:rPr>
              <w:t>: Weld Design</w:t>
            </w:r>
          </w:p>
        </w:tc>
        <w:tc>
          <w:tcPr>
            <w:tcW w:w="1984" w:type="dxa"/>
            <w:gridSpan w:val="2"/>
            <w:shd w:val="clear" w:color="auto" w:fill="DCDCBE"/>
          </w:tcPr>
          <w:p w:rsidR="001710D3" w:rsidRDefault="001710D3" w:rsidP="00641332">
            <w:pPr>
              <w:jc w:val="left"/>
              <w:rPr>
                <w:sz w:val="20"/>
                <w:lang w:val="en-US"/>
              </w:rPr>
            </w:pPr>
            <w:r>
              <w:rPr>
                <w:sz w:val="20"/>
                <w:lang w:val="en-US"/>
              </w:rPr>
              <w:t>Work time</w:t>
            </w:r>
          </w:p>
        </w:tc>
      </w:tr>
      <w:tr w:rsidR="00194475" w:rsidRPr="00F55497" w:rsidTr="00211A61">
        <w:tc>
          <w:tcPr>
            <w:tcW w:w="1384" w:type="dxa"/>
            <w:vMerge/>
            <w:vAlign w:val="center"/>
          </w:tcPr>
          <w:p w:rsidR="00194475" w:rsidRPr="00F55497" w:rsidRDefault="00194475" w:rsidP="00194475">
            <w:pPr>
              <w:jc w:val="left"/>
              <w:rPr>
                <w:sz w:val="20"/>
                <w:lang w:val="en-US"/>
              </w:rPr>
            </w:pPr>
          </w:p>
        </w:tc>
        <w:tc>
          <w:tcPr>
            <w:tcW w:w="955" w:type="dxa"/>
            <w:tcBorders>
              <w:bottom w:val="single" w:sz="4" w:space="0" w:color="auto"/>
            </w:tcBorders>
            <w:shd w:val="clear" w:color="auto" w:fill="auto"/>
            <w:vAlign w:val="center"/>
          </w:tcPr>
          <w:p w:rsidR="00194475" w:rsidRPr="00F55497" w:rsidRDefault="00194475" w:rsidP="00194475">
            <w:pPr>
              <w:jc w:val="left"/>
              <w:rPr>
                <w:sz w:val="20"/>
                <w:lang w:val="en-US"/>
              </w:rPr>
            </w:pPr>
            <w:r>
              <w:rPr>
                <w:sz w:val="20"/>
                <w:lang w:val="en-US"/>
              </w:rPr>
              <w:t>Nov 9</w:t>
            </w:r>
          </w:p>
        </w:tc>
        <w:tc>
          <w:tcPr>
            <w:tcW w:w="4324" w:type="dxa"/>
            <w:tcBorders>
              <w:bottom w:val="single" w:sz="4" w:space="0" w:color="auto"/>
            </w:tcBorders>
            <w:shd w:val="clear" w:color="auto" w:fill="auto"/>
            <w:vAlign w:val="center"/>
          </w:tcPr>
          <w:p w:rsidR="00194475" w:rsidRDefault="00194475" w:rsidP="00194475">
            <w:pPr>
              <w:jc w:val="left"/>
              <w:rPr>
                <w:sz w:val="20"/>
                <w:lang w:val="en-US"/>
              </w:rPr>
            </w:pPr>
            <w:r>
              <w:rPr>
                <w:sz w:val="20"/>
                <w:lang w:val="en-US"/>
              </w:rPr>
              <w:t>Intro to welds; static design</w:t>
            </w:r>
          </w:p>
        </w:tc>
        <w:tc>
          <w:tcPr>
            <w:tcW w:w="1984" w:type="dxa"/>
            <w:gridSpan w:val="2"/>
            <w:tcBorders>
              <w:bottom w:val="single" w:sz="4" w:space="0" w:color="auto"/>
            </w:tcBorders>
          </w:tcPr>
          <w:p w:rsidR="00194475" w:rsidRDefault="00194475" w:rsidP="00194475">
            <w:pPr>
              <w:jc w:val="left"/>
              <w:rPr>
                <w:sz w:val="20"/>
                <w:lang w:val="en-US"/>
              </w:rPr>
            </w:pPr>
            <w:r>
              <w:rPr>
                <w:sz w:val="20"/>
                <w:lang w:val="en-US"/>
              </w:rPr>
              <w:t>Weld analysis I</w:t>
            </w:r>
          </w:p>
        </w:tc>
      </w:tr>
      <w:tr w:rsidR="001710D3" w:rsidRPr="00F55497" w:rsidTr="00211A61">
        <w:tc>
          <w:tcPr>
            <w:tcW w:w="1384" w:type="dxa"/>
            <w:vMerge/>
            <w:vAlign w:val="center"/>
          </w:tcPr>
          <w:p w:rsidR="001710D3" w:rsidRPr="00F55497" w:rsidRDefault="001710D3" w:rsidP="00641332">
            <w:pPr>
              <w:jc w:val="left"/>
              <w:rPr>
                <w:sz w:val="20"/>
                <w:lang w:val="en-US"/>
              </w:rPr>
            </w:pPr>
          </w:p>
        </w:tc>
        <w:tc>
          <w:tcPr>
            <w:tcW w:w="955" w:type="dxa"/>
            <w:tcBorders>
              <w:bottom w:val="single" w:sz="4" w:space="0" w:color="auto"/>
            </w:tcBorders>
            <w:shd w:val="clear" w:color="auto" w:fill="DCDCBE"/>
            <w:vAlign w:val="center"/>
          </w:tcPr>
          <w:p w:rsidR="001710D3" w:rsidRDefault="001710D3" w:rsidP="00C17111">
            <w:pPr>
              <w:jc w:val="left"/>
              <w:rPr>
                <w:sz w:val="20"/>
                <w:lang w:val="en-US"/>
              </w:rPr>
            </w:pPr>
            <w:r>
              <w:rPr>
                <w:sz w:val="20"/>
                <w:lang w:val="en-US"/>
              </w:rPr>
              <w:t>Nov 1</w:t>
            </w:r>
            <w:r w:rsidR="00C17111">
              <w:rPr>
                <w:sz w:val="20"/>
                <w:lang w:val="en-US"/>
              </w:rPr>
              <w:t>1</w:t>
            </w:r>
          </w:p>
        </w:tc>
        <w:tc>
          <w:tcPr>
            <w:tcW w:w="4324" w:type="dxa"/>
            <w:tcBorders>
              <w:bottom w:val="single" w:sz="4" w:space="0" w:color="auto"/>
            </w:tcBorders>
            <w:shd w:val="clear" w:color="auto" w:fill="DCDCBE"/>
            <w:vAlign w:val="center"/>
          </w:tcPr>
          <w:p w:rsidR="001710D3" w:rsidRDefault="00194475" w:rsidP="00641332">
            <w:pPr>
              <w:jc w:val="left"/>
              <w:rPr>
                <w:sz w:val="20"/>
                <w:lang w:val="en-US"/>
              </w:rPr>
            </w:pPr>
            <w:r>
              <w:rPr>
                <w:sz w:val="20"/>
                <w:lang w:val="en-US"/>
              </w:rPr>
              <w:t>Remembrance Day – no class</w:t>
            </w:r>
          </w:p>
        </w:tc>
        <w:tc>
          <w:tcPr>
            <w:tcW w:w="1984" w:type="dxa"/>
            <w:gridSpan w:val="2"/>
            <w:tcBorders>
              <w:bottom w:val="single" w:sz="4" w:space="0" w:color="auto"/>
            </w:tcBorders>
            <w:shd w:val="clear" w:color="auto" w:fill="DCDCBE"/>
          </w:tcPr>
          <w:p w:rsidR="001710D3" w:rsidRDefault="00194475" w:rsidP="00641332">
            <w:pPr>
              <w:jc w:val="left"/>
              <w:rPr>
                <w:sz w:val="20"/>
                <w:lang w:val="en-US"/>
              </w:rPr>
            </w:pPr>
            <w:r>
              <w:rPr>
                <w:sz w:val="20"/>
                <w:lang w:val="en-US"/>
              </w:rPr>
              <w:t>No tutorial</w:t>
            </w:r>
          </w:p>
        </w:tc>
      </w:tr>
      <w:tr w:rsidR="001710D3" w:rsidRPr="00F55497" w:rsidTr="00211A61">
        <w:tc>
          <w:tcPr>
            <w:tcW w:w="1384" w:type="dxa"/>
            <w:vMerge/>
            <w:vAlign w:val="center"/>
          </w:tcPr>
          <w:p w:rsidR="001710D3" w:rsidRPr="00F55497" w:rsidRDefault="001710D3" w:rsidP="00641332">
            <w:pPr>
              <w:jc w:val="left"/>
              <w:rPr>
                <w:sz w:val="20"/>
                <w:lang w:val="en-US"/>
              </w:rPr>
            </w:pPr>
          </w:p>
        </w:tc>
        <w:tc>
          <w:tcPr>
            <w:tcW w:w="955" w:type="dxa"/>
            <w:tcBorders>
              <w:bottom w:val="single" w:sz="4" w:space="0" w:color="auto"/>
            </w:tcBorders>
            <w:shd w:val="clear" w:color="auto" w:fill="auto"/>
            <w:vAlign w:val="center"/>
          </w:tcPr>
          <w:p w:rsidR="001710D3" w:rsidRPr="00F55497" w:rsidRDefault="001710D3" w:rsidP="00641332">
            <w:pPr>
              <w:jc w:val="left"/>
              <w:rPr>
                <w:sz w:val="20"/>
                <w:lang w:val="en-US"/>
              </w:rPr>
            </w:pPr>
            <w:r>
              <w:rPr>
                <w:sz w:val="20"/>
                <w:lang w:val="en-US"/>
              </w:rPr>
              <w:t>Nov 1</w:t>
            </w:r>
            <w:r w:rsidR="00C17111">
              <w:rPr>
                <w:sz w:val="20"/>
                <w:lang w:val="en-US"/>
              </w:rPr>
              <w:t>6</w:t>
            </w:r>
          </w:p>
        </w:tc>
        <w:tc>
          <w:tcPr>
            <w:tcW w:w="4324" w:type="dxa"/>
            <w:tcBorders>
              <w:bottom w:val="single" w:sz="4" w:space="0" w:color="auto"/>
            </w:tcBorders>
            <w:shd w:val="clear" w:color="auto" w:fill="auto"/>
            <w:vAlign w:val="center"/>
          </w:tcPr>
          <w:p w:rsidR="001710D3" w:rsidRPr="00AE5E9E" w:rsidRDefault="001710D3" w:rsidP="00641332">
            <w:pPr>
              <w:jc w:val="left"/>
              <w:rPr>
                <w:sz w:val="20"/>
                <w:lang w:val="en-US"/>
              </w:rPr>
            </w:pPr>
            <w:r>
              <w:rPr>
                <w:sz w:val="20"/>
                <w:lang w:val="en-US"/>
              </w:rPr>
              <w:t>Welds with variable loads</w:t>
            </w:r>
          </w:p>
        </w:tc>
        <w:tc>
          <w:tcPr>
            <w:tcW w:w="1984" w:type="dxa"/>
            <w:gridSpan w:val="2"/>
            <w:tcBorders>
              <w:bottom w:val="single" w:sz="4" w:space="0" w:color="auto"/>
            </w:tcBorders>
          </w:tcPr>
          <w:p w:rsidR="001710D3" w:rsidRDefault="001710D3" w:rsidP="00641332">
            <w:pPr>
              <w:jc w:val="left"/>
              <w:rPr>
                <w:sz w:val="20"/>
                <w:lang w:val="en-US"/>
              </w:rPr>
            </w:pPr>
            <w:r>
              <w:rPr>
                <w:sz w:val="20"/>
                <w:lang w:val="en-US"/>
              </w:rPr>
              <w:t>Weld analysis II</w:t>
            </w:r>
          </w:p>
        </w:tc>
      </w:tr>
      <w:tr w:rsidR="001710D3" w:rsidRPr="00F55497" w:rsidTr="00211A61">
        <w:tc>
          <w:tcPr>
            <w:tcW w:w="1384" w:type="dxa"/>
            <w:vMerge w:val="restart"/>
            <w:vAlign w:val="center"/>
          </w:tcPr>
          <w:p w:rsidR="001710D3" w:rsidRPr="00F55497" w:rsidRDefault="001710D3" w:rsidP="001710D3">
            <w:pPr>
              <w:jc w:val="left"/>
              <w:rPr>
                <w:sz w:val="20"/>
                <w:lang w:val="en-US"/>
              </w:rPr>
            </w:pPr>
            <w:r w:rsidRPr="00F55497">
              <w:rPr>
                <w:sz w:val="20"/>
                <w:lang w:val="en-US"/>
              </w:rPr>
              <w:t xml:space="preserve">5: </w:t>
            </w:r>
            <w:r>
              <w:rPr>
                <w:sz w:val="20"/>
                <w:lang w:val="en-US"/>
              </w:rPr>
              <w:t>FEA</w:t>
            </w:r>
          </w:p>
        </w:tc>
        <w:tc>
          <w:tcPr>
            <w:tcW w:w="955" w:type="dxa"/>
            <w:shd w:val="clear" w:color="auto" w:fill="DCDCBE"/>
            <w:vAlign w:val="center"/>
          </w:tcPr>
          <w:p w:rsidR="001710D3" w:rsidRDefault="001710D3" w:rsidP="00641332">
            <w:pPr>
              <w:jc w:val="left"/>
              <w:rPr>
                <w:sz w:val="20"/>
                <w:lang w:val="en-US"/>
              </w:rPr>
            </w:pPr>
            <w:r>
              <w:rPr>
                <w:sz w:val="20"/>
                <w:lang w:val="en-US"/>
              </w:rPr>
              <w:t xml:space="preserve">Nov </w:t>
            </w:r>
            <w:r w:rsidR="00C17111">
              <w:rPr>
                <w:sz w:val="20"/>
                <w:lang w:val="en-US"/>
              </w:rPr>
              <w:t>18</w:t>
            </w:r>
          </w:p>
        </w:tc>
        <w:tc>
          <w:tcPr>
            <w:tcW w:w="4324" w:type="dxa"/>
            <w:shd w:val="clear" w:color="auto" w:fill="DCDCBE"/>
            <w:vAlign w:val="center"/>
          </w:tcPr>
          <w:p w:rsidR="001710D3" w:rsidRPr="007468B3" w:rsidRDefault="001710D3" w:rsidP="00641332">
            <w:pPr>
              <w:jc w:val="left"/>
              <w:rPr>
                <w:sz w:val="20"/>
                <w:lang w:val="en-US"/>
              </w:rPr>
            </w:pPr>
            <w:r>
              <w:rPr>
                <w:b/>
                <w:sz w:val="20"/>
                <w:lang w:val="en-US"/>
              </w:rPr>
              <w:t>RAP Quiz 5: FEA</w:t>
            </w:r>
          </w:p>
        </w:tc>
        <w:tc>
          <w:tcPr>
            <w:tcW w:w="1984" w:type="dxa"/>
            <w:gridSpan w:val="2"/>
            <w:shd w:val="clear" w:color="auto" w:fill="DCDCBE"/>
          </w:tcPr>
          <w:p w:rsidR="001710D3" w:rsidRPr="005557A0" w:rsidRDefault="001710D3" w:rsidP="00641332">
            <w:pPr>
              <w:jc w:val="left"/>
              <w:rPr>
                <w:sz w:val="20"/>
                <w:lang w:val="en-US"/>
              </w:rPr>
            </w:pPr>
            <w:r>
              <w:rPr>
                <w:sz w:val="20"/>
                <w:lang w:val="en-US"/>
              </w:rPr>
              <w:t>Work time</w:t>
            </w:r>
          </w:p>
        </w:tc>
      </w:tr>
      <w:tr w:rsidR="001710D3" w:rsidRPr="00F55497" w:rsidTr="00211A61">
        <w:tc>
          <w:tcPr>
            <w:tcW w:w="1384" w:type="dxa"/>
            <w:vMerge/>
            <w:vAlign w:val="center"/>
          </w:tcPr>
          <w:p w:rsidR="001710D3" w:rsidRPr="00F55497" w:rsidRDefault="001710D3" w:rsidP="00641332">
            <w:pPr>
              <w:jc w:val="left"/>
              <w:rPr>
                <w:sz w:val="20"/>
                <w:lang w:val="en-US"/>
              </w:rPr>
            </w:pPr>
          </w:p>
        </w:tc>
        <w:tc>
          <w:tcPr>
            <w:tcW w:w="955" w:type="dxa"/>
            <w:tcBorders>
              <w:bottom w:val="single" w:sz="4" w:space="0" w:color="auto"/>
            </w:tcBorders>
            <w:shd w:val="clear" w:color="auto" w:fill="auto"/>
            <w:vAlign w:val="center"/>
          </w:tcPr>
          <w:p w:rsidR="001710D3" w:rsidRPr="00F55497" w:rsidRDefault="001710D3" w:rsidP="00641332">
            <w:pPr>
              <w:jc w:val="left"/>
              <w:rPr>
                <w:sz w:val="20"/>
                <w:lang w:val="en-US"/>
              </w:rPr>
            </w:pPr>
            <w:r>
              <w:rPr>
                <w:sz w:val="20"/>
                <w:lang w:val="en-US"/>
              </w:rPr>
              <w:t>Nov 2</w:t>
            </w:r>
            <w:r w:rsidR="00C17111">
              <w:rPr>
                <w:sz w:val="20"/>
                <w:lang w:val="en-US"/>
              </w:rPr>
              <w:t>3</w:t>
            </w:r>
          </w:p>
        </w:tc>
        <w:tc>
          <w:tcPr>
            <w:tcW w:w="4324" w:type="dxa"/>
            <w:tcBorders>
              <w:bottom w:val="single" w:sz="4" w:space="0" w:color="auto"/>
            </w:tcBorders>
            <w:shd w:val="clear" w:color="auto" w:fill="auto"/>
            <w:vAlign w:val="center"/>
          </w:tcPr>
          <w:p w:rsidR="001710D3" w:rsidRPr="00641332" w:rsidRDefault="001710D3" w:rsidP="00641332">
            <w:pPr>
              <w:jc w:val="left"/>
              <w:rPr>
                <w:sz w:val="20"/>
                <w:lang w:val="en-US"/>
              </w:rPr>
            </w:pPr>
            <w:r>
              <w:rPr>
                <w:sz w:val="20"/>
                <w:lang w:val="en-US"/>
              </w:rPr>
              <w:t>FEA fundamentals</w:t>
            </w:r>
          </w:p>
        </w:tc>
        <w:tc>
          <w:tcPr>
            <w:tcW w:w="1984" w:type="dxa"/>
            <w:gridSpan w:val="2"/>
            <w:tcBorders>
              <w:bottom w:val="single" w:sz="4" w:space="0" w:color="auto"/>
            </w:tcBorders>
          </w:tcPr>
          <w:p w:rsidR="001710D3" w:rsidRPr="001D2AEF" w:rsidRDefault="001710D3" w:rsidP="00641332">
            <w:pPr>
              <w:jc w:val="left"/>
              <w:rPr>
                <w:sz w:val="20"/>
                <w:lang w:val="en-US"/>
              </w:rPr>
            </w:pPr>
            <w:r>
              <w:rPr>
                <w:sz w:val="20"/>
                <w:lang w:val="en-US"/>
              </w:rPr>
              <w:t>FEA intro lab</w:t>
            </w:r>
          </w:p>
        </w:tc>
      </w:tr>
      <w:tr w:rsidR="001710D3" w:rsidRPr="00F55497" w:rsidTr="00211A61">
        <w:tc>
          <w:tcPr>
            <w:tcW w:w="1384" w:type="dxa"/>
            <w:vMerge/>
            <w:vAlign w:val="center"/>
          </w:tcPr>
          <w:p w:rsidR="001710D3" w:rsidRPr="00F55497" w:rsidRDefault="001710D3" w:rsidP="00641332">
            <w:pPr>
              <w:jc w:val="left"/>
              <w:rPr>
                <w:sz w:val="20"/>
                <w:lang w:val="en-US"/>
              </w:rPr>
            </w:pPr>
          </w:p>
        </w:tc>
        <w:tc>
          <w:tcPr>
            <w:tcW w:w="955" w:type="dxa"/>
            <w:tcBorders>
              <w:bottom w:val="single" w:sz="4" w:space="0" w:color="auto"/>
            </w:tcBorders>
            <w:shd w:val="clear" w:color="auto" w:fill="DCDCBE"/>
            <w:vAlign w:val="center"/>
          </w:tcPr>
          <w:p w:rsidR="001710D3" w:rsidRDefault="001710D3" w:rsidP="00641332">
            <w:pPr>
              <w:jc w:val="left"/>
              <w:rPr>
                <w:sz w:val="20"/>
                <w:lang w:val="en-US"/>
              </w:rPr>
            </w:pPr>
            <w:r>
              <w:rPr>
                <w:sz w:val="20"/>
                <w:lang w:val="en-US"/>
              </w:rPr>
              <w:t>Nov 2</w:t>
            </w:r>
            <w:r w:rsidR="00C17111">
              <w:rPr>
                <w:sz w:val="20"/>
                <w:lang w:val="en-US"/>
              </w:rPr>
              <w:t>5</w:t>
            </w:r>
          </w:p>
        </w:tc>
        <w:tc>
          <w:tcPr>
            <w:tcW w:w="4324" w:type="dxa"/>
            <w:tcBorders>
              <w:bottom w:val="single" w:sz="4" w:space="0" w:color="auto"/>
            </w:tcBorders>
            <w:shd w:val="clear" w:color="auto" w:fill="DCDCBE"/>
            <w:vAlign w:val="center"/>
          </w:tcPr>
          <w:p w:rsidR="001710D3" w:rsidRPr="00E845AB" w:rsidRDefault="001710D3" w:rsidP="00641332">
            <w:pPr>
              <w:jc w:val="left"/>
              <w:rPr>
                <w:sz w:val="20"/>
                <w:lang w:val="en-US"/>
              </w:rPr>
            </w:pPr>
            <w:r>
              <w:rPr>
                <w:sz w:val="20"/>
                <w:lang w:val="en-US"/>
              </w:rPr>
              <w:t>Interpreting FEA output</w:t>
            </w:r>
          </w:p>
        </w:tc>
        <w:tc>
          <w:tcPr>
            <w:tcW w:w="1984" w:type="dxa"/>
            <w:gridSpan w:val="2"/>
            <w:tcBorders>
              <w:bottom w:val="single" w:sz="4" w:space="0" w:color="auto"/>
            </w:tcBorders>
            <w:shd w:val="clear" w:color="auto" w:fill="DCDCBE"/>
          </w:tcPr>
          <w:p w:rsidR="001710D3" w:rsidRPr="00E845AB" w:rsidRDefault="001710D3" w:rsidP="00641332">
            <w:pPr>
              <w:jc w:val="left"/>
              <w:rPr>
                <w:sz w:val="20"/>
                <w:lang w:val="en-US"/>
              </w:rPr>
            </w:pPr>
            <w:r>
              <w:rPr>
                <w:sz w:val="20"/>
                <w:lang w:val="en-US"/>
              </w:rPr>
              <w:t>FEA work time I</w:t>
            </w:r>
          </w:p>
        </w:tc>
      </w:tr>
      <w:tr w:rsidR="001710D3" w:rsidRPr="00F55497" w:rsidTr="00211A61">
        <w:trPr>
          <w:trHeight w:val="195"/>
        </w:trPr>
        <w:tc>
          <w:tcPr>
            <w:tcW w:w="1384" w:type="dxa"/>
            <w:vMerge w:val="restart"/>
            <w:vAlign w:val="center"/>
          </w:tcPr>
          <w:p w:rsidR="001710D3" w:rsidRPr="00F55497" w:rsidRDefault="001710D3" w:rsidP="00641332">
            <w:pPr>
              <w:jc w:val="left"/>
              <w:rPr>
                <w:sz w:val="20"/>
                <w:lang w:val="en-US"/>
              </w:rPr>
            </w:pPr>
            <w:r>
              <w:rPr>
                <w:sz w:val="20"/>
                <w:lang w:val="en-US"/>
              </w:rPr>
              <w:t>Review</w:t>
            </w:r>
          </w:p>
        </w:tc>
        <w:tc>
          <w:tcPr>
            <w:tcW w:w="955" w:type="dxa"/>
            <w:tcBorders>
              <w:bottom w:val="single" w:sz="4" w:space="0" w:color="auto"/>
            </w:tcBorders>
            <w:shd w:val="clear" w:color="auto" w:fill="auto"/>
            <w:vAlign w:val="center"/>
          </w:tcPr>
          <w:p w:rsidR="001710D3" w:rsidRPr="00F55497" w:rsidRDefault="00C17111" w:rsidP="00641332">
            <w:pPr>
              <w:jc w:val="left"/>
              <w:rPr>
                <w:sz w:val="20"/>
                <w:lang w:val="en-US"/>
              </w:rPr>
            </w:pPr>
            <w:r>
              <w:rPr>
                <w:sz w:val="20"/>
                <w:lang w:val="en-US"/>
              </w:rPr>
              <w:t>Nov 30</w:t>
            </w:r>
          </w:p>
        </w:tc>
        <w:tc>
          <w:tcPr>
            <w:tcW w:w="4324" w:type="dxa"/>
            <w:tcBorders>
              <w:bottom w:val="single" w:sz="4" w:space="0" w:color="auto"/>
            </w:tcBorders>
            <w:shd w:val="clear" w:color="auto" w:fill="auto"/>
            <w:vAlign w:val="center"/>
          </w:tcPr>
          <w:p w:rsidR="001710D3" w:rsidRPr="00F55497" w:rsidRDefault="001710D3" w:rsidP="001710D3">
            <w:pPr>
              <w:jc w:val="left"/>
              <w:rPr>
                <w:sz w:val="20"/>
                <w:lang w:val="en-US"/>
              </w:rPr>
            </w:pPr>
            <w:r>
              <w:rPr>
                <w:sz w:val="20"/>
                <w:lang w:val="en-US"/>
              </w:rPr>
              <w:t>Assignment debrief</w:t>
            </w:r>
          </w:p>
        </w:tc>
        <w:tc>
          <w:tcPr>
            <w:tcW w:w="1984" w:type="dxa"/>
            <w:gridSpan w:val="2"/>
            <w:tcBorders>
              <w:bottom w:val="single" w:sz="4" w:space="0" w:color="auto"/>
            </w:tcBorders>
          </w:tcPr>
          <w:p w:rsidR="001710D3" w:rsidRDefault="001710D3" w:rsidP="00641332">
            <w:pPr>
              <w:jc w:val="left"/>
              <w:rPr>
                <w:sz w:val="20"/>
                <w:lang w:val="en-US"/>
              </w:rPr>
            </w:pPr>
            <w:r>
              <w:rPr>
                <w:sz w:val="20"/>
                <w:lang w:val="en-US"/>
              </w:rPr>
              <w:t>FEA worktime II</w:t>
            </w:r>
          </w:p>
        </w:tc>
      </w:tr>
      <w:tr w:rsidR="001710D3" w:rsidRPr="00F55497" w:rsidTr="00211A61">
        <w:trPr>
          <w:trHeight w:val="385"/>
        </w:trPr>
        <w:tc>
          <w:tcPr>
            <w:tcW w:w="1384" w:type="dxa"/>
            <w:vMerge/>
            <w:tcBorders>
              <w:bottom w:val="single" w:sz="12" w:space="0" w:color="auto"/>
            </w:tcBorders>
            <w:vAlign w:val="center"/>
          </w:tcPr>
          <w:p w:rsidR="001710D3" w:rsidRDefault="001710D3" w:rsidP="00641332">
            <w:pPr>
              <w:jc w:val="left"/>
              <w:rPr>
                <w:sz w:val="20"/>
                <w:lang w:val="en-US"/>
              </w:rPr>
            </w:pPr>
          </w:p>
        </w:tc>
        <w:tc>
          <w:tcPr>
            <w:tcW w:w="955" w:type="dxa"/>
            <w:tcBorders>
              <w:bottom w:val="single" w:sz="12" w:space="0" w:color="auto"/>
            </w:tcBorders>
            <w:shd w:val="clear" w:color="auto" w:fill="DCDCBE"/>
            <w:vAlign w:val="center"/>
          </w:tcPr>
          <w:p w:rsidR="001710D3" w:rsidRDefault="001710D3" w:rsidP="00641332">
            <w:pPr>
              <w:jc w:val="left"/>
              <w:rPr>
                <w:sz w:val="20"/>
                <w:lang w:val="en-US"/>
              </w:rPr>
            </w:pPr>
            <w:r>
              <w:rPr>
                <w:sz w:val="20"/>
                <w:lang w:val="en-US"/>
              </w:rPr>
              <w:t xml:space="preserve">Dec </w:t>
            </w:r>
            <w:r w:rsidR="00C17111">
              <w:rPr>
                <w:sz w:val="20"/>
                <w:lang w:val="en-US"/>
              </w:rPr>
              <w:t>2</w:t>
            </w:r>
          </w:p>
        </w:tc>
        <w:tc>
          <w:tcPr>
            <w:tcW w:w="4324" w:type="dxa"/>
            <w:tcBorders>
              <w:bottom w:val="single" w:sz="12" w:space="0" w:color="auto"/>
            </w:tcBorders>
            <w:shd w:val="clear" w:color="auto" w:fill="DCDCBE"/>
            <w:vAlign w:val="center"/>
          </w:tcPr>
          <w:p w:rsidR="001710D3" w:rsidRPr="00F55497" w:rsidRDefault="001710D3" w:rsidP="00641332">
            <w:pPr>
              <w:jc w:val="left"/>
              <w:rPr>
                <w:sz w:val="20"/>
                <w:lang w:val="en-US"/>
              </w:rPr>
            </w:pPr>
            <w:r>
              <w:rPr>
                <w:sz w:val="20"/>
                <w:lang w:val="en-US"/>
              </w:rPr>
              <w:t>Review</w:t>
            </w:r>
          </w:p>
        </w:tc>
        <w:tc>
          <w:tcPr>
            <w:tcW w:w="1984" w:type="dxa"/>
            <w:gridSpan w:val="2"/>
            <w:tcBorders>
              <w:bottom w:val="single" w:sz="12" w:space="0" w:color="auto"/>
            </w:tcBorders>
            <w:shd w:val="clear" w:color="auto" w:fill="DCDCBE"/>
          </w:tcPr>
          <w:p w:rsidR="001710D3" w:rsidRDefault="00705A92" w:rsidP="00641332">
            <w:pPr>
              <w:jc w:val="left"/>
              <w:rPr>
                <w:sz w:val="20"/>
                <w:lang w:val="en-US"/>
              </w:rPr>
            </w:pPr>
            <w:r>
              <w:rPr>
                <w:sz w:val="20"/>
                <w:lang w:val="en-US"/>
              </w:rPr>
              <w:t>None</w:t>
            </w:r>
            <w:bookmarkStart w:id="0" w:name="_GoBack"/>
            <w:bookmarkEnd w:id="0"/>
          </w:p>
        </w:tc>
      </w:tr>
    </w:tbl>
    <w:p w:rsidR="007F2961" w:rsidRDefault="007F2961" w:rsidP="009E6CB1"/>
    <w:p w:rsidR="009E6CB1" w:rsidRDefault="009E6CB1" w:rsidP="009E6CB1">
      <w:r>
        <w:t xml:space="preserve">* </w:t>
      </w:r>
      <w:r w:rsidR="007468B3">
        <w:t>“</w:t>
      </w:r>
      <w:r w:rsidRPr="007468B3">
        <w:rPr>
          <w:b/>
        </w:rPr>
        <w:t>work time</w:t>
      </w:r>
      <w:r w:rsidR="007468B3">
        <w:t>”</w:t>
      </w:r>
      <w:r>
        <w:t xml:space="preserve"> = time in tutorial to work on assignment; unless noted, the TA will be present to answer questions and provide assistance as requested.</w:t>
      </w:r>
    </w:p>
    <w:p w:rsidR="006B568E" w:rsidRDefault="006B568E" w:rsidP="006B568E">
      <w:pPr>
        <w:pStyle w:val="Heading1"/>
      </w:pPr>
      <w:r>
        <w:t>Course Format</w:t>
      </w:r>
    </w:p>
    <w:p w:rsidR="009A4ABD" w:rsidRDefault="009A4ABD" w:rsidP="009A4ABD">
      <w:pPr>
        <w:pStyle w:val="Heading2"/>
      </w:pPr>
      <w:r>
        <w:t>Team-Based Learning</w:t>
      </w:r>
    </w:p>
    <w:p w:rsidR="00CE20E0" w:rsidRDefault="001710D3" w:rsidP="00303259">
      <w:r>
        <w:t>MECH 326</w:t>
      </w:r>
      <w:r w:rsidR="007F2961">
        <w:t xml:space="preserve"> will be presented in a team-based learning (TBL) format.</w:t>
      </w:r>
      <w:r w:rsidR="007F2961" w:rsidRPr="007F2961">
        <w:rPr>
          <w:rStyle w:val="FootnoteReference"/>
        </w:rPr>
        <w:t xml:space="preserve"> </w:t>
      </w:r>
      <w:r w:rsidR="007F2961">
        <w:rPr>
          <w:rStyle w:val="FootnoteReference"/>
        </w:rPr>
        <w:footnoteReference w:id="1"/>
      </w:r>
      <w:r w:rsidR="007F2961">
        <w:t xml:space="preserve">  This format will be familiar to those who have taken the MECH 223 design course.</w:t>
      </w:r>
      <w:r>
        <w:t xml:space="preserve">  You will also see this approach in MECH 325.</w:t>
      </w:r>
      <w:r w:rsidR="007F2961">
        <w:t xml:space="preserve">  </w:t>
      </w:r>
      <w:r w:rsidR="00CE20E0">
        <w:t>In a conventional lecture-based course, basic information is gained in the classroom, skill development begins in tutorials, and challenging problems are tackled outside of class, with little input from the instructor.  Moreover, numerous studies show that students retain less than 20% of the content presented a conventional lecture</w:t>
      </w:r>
      <w:r w:rsidR="00907E68">
        <w:t xml:space="preserve"> – even immediately after the lecture has ended! – </w:t>
      </w:r>
      <w:r w:rsidR="00CE20E0">
        <w:t xml:space="preserve">suggesting </w:t>
      </w:r>
      <w:r w:rsidR="00907E68">
        <w:t xml:space="preserve">this </w:t>
      </w:r>
      <w:r w:rsidR="00CE20E0">
        <w:t>is not a particularly effective use of time.  The philosophy with TBL is to make better use of the student and instructor time by switching where various learning activities take place:</w:t>
      </w:r>
    </w:p>
    <w:p w:rsidR="00CE20E0" w:rsidRDefault="00CE20E0" w:rsidP="00CE20E0">
      <w:pPr>
        <w:numPr>
          <w:ilvl w:val="0"/>
          <w:numId w:val="17"/>
        </w:numPr>
      </w:pPr>
      <w:r>
        <w:t xml:space="preserve">Initial exposure to material is </w:t>
      </w:r>
      <w:r w:rsidR="00956898">
        <w:t xml:space="preserve">gained </w:t>
      </w:r>
      <w:r>
        <w:t>out of class through reading assignments</w:t>
      </w:r>
    </w:p>
    <w:p w:rsidR="00CE20E0" w:rsidRDefault="00956898" w:rsidP="00CE20E0">
      <w:pPr>
        <w:numPr>
          <w:ilvl w:val="0"/>
          <w:numId w:val="17"/>
        </w:numPr>
      </w:pPr>
      <w:r>
        <w:t xml:space="preserve">Key </w:t>
      </w:r>
      <w:r w:rsidR="00CE20E0">
        <w:t xml:space="preserve">points are reinforced by the instructor using mini-lectures, and then </w:t>
      </w:r>
      <w:r>
        <w:t xml:space="preserve">exercises and </w:t>
      </w:r>
      <w:r w:rsidR="007920A5">
        <w:t xml:space="preserve">active learning </w:t>
      </w:r>
      <w:r w:rsidR="00CE20E0">
        <w:t>take place in the classroom and the tutorial room</w:t>
      </w:r>
    </w:p>
    <w:p w:rsidR="00CE20E0" w:rsidRDefault="00CE20E0" w:rsidP="00303259">
      <w:pPr>
        <w:numPr>
          <w:ilvl w:val="0"/>
          <w:numId w:val="17"/>
        </w:numPr>
      </w:pPr>
      <w:r>
        <w:t xml:space="preserve">Realistic, challenging problems are </w:t>
      </w:r>
      <w:r w:rsidR="00956898">
        <w:t xml:space="preserve">completed </w:t>
      </w:r>
      <w:r>
        <w:t>by students in and out of class, and conclude with debriefings and discussions by the instructor in class.</w:t>
      </w:r>
    </w:p>
    <w:p w:rsidR="00303259" w:rsidRDefault="007920A5" w:rsidP="00303259">
      <w:r>
        <w:lastRenderedPageBreak/>
        <w:t xml:space="preserve">This ensures you see the course material multiple times and in multiple different ways.  </w:t>
      </w:r>
      <w:r w:rsidR="00CE20E0">
        <w:t xml:space="preserve">The other important aspects of TBL are the </w:t>
      </w:r>
      <w:r w:rsidR="00956898">
        <w:t>Readiness Assurance Process (RAP) quizzes following the readings, and the formation of diverse, heterogeneous teams.</w:t>
      </w:r>
    </w:p>
    <w:p w:rsidR="009A4ABD" w:rsidRDefault="009A4ABD" w:rsidP="009A4ABD">
      <w:pPr>
        <w:pStyle w:val="Heading2"/>
      </w:pPr>
      <w:r>
        <w:t>Readiness Assurance Process</w:t>
      </w:r>
    </w:p>
    <w:p w:rsidR="00303259" w:rsidRDefault="00303259" w:rsidP="00303259">
      <w:r>
        <w:t>The Readiness Assurance Process (RAP) is a technique in team-based learning.  It is used to ensure that students are familiar with background information on a topic so that class time can be used more effectively.  The steps in the RAP in class are:</w:t>
      </w:r>
    </w:p>
    <w:p w:rsidR="00303259" w:rsidRDefault="00303259" w:rsidP="00303259">
      <w:pPr>
        <w:numPr>
          <w:ilvl w:val="0"/>
          <w:numId w:val="11"/>
        </w:numPr>
      </w:pPr>
      <w:r>
        <w:t>Individual RAP quiz: an individual multiple-choice test based on a general understanding of material from assigned readings</w:t>
      </w:r>
    </w:p>
    <w:p w:rsidR="00303259" w:rsidRDefault="00303259" w:rsidP="00303259">
      <w:pPr>
        <w:numPr>
          <w:ilvl w:val="0"/>
          <w:numId w:val="11"/>
        </w:numPr>
      </w:pPr>
      <w:r>
        <w:t>Team RAP quiz: the same multiple-choice test as conducted by individuals but this time taken as a team</w:t>
      </w:r>
    </w:p>
    <w:p w:rsidR="00303259" w:rsidRDefault="000A105F" w:rsidP="00303259">
      <w:pPr>
        <w:numPr>
          <w:ilvl w:val="0"/>
          <w:numId w:val="11"/>
        </w:numPr>
      </w:pPr>
      <w:r>
        <w:t>Feedback</w:t>
      </w:r>
      <w:r w:rsidR="00303259">
        <w:t>: i</w:t>
      </w:r>
      <w:r>
        <w:t>mmediate feedback by instructor</w:t>
      </w:r>
      <w:r w:rsidR="00303259">
        <w:t xml:space="preserve"> to ensure all students understand the material before proceeding with more advanced topics</w:t>
      </w:r>
    </w:p>
    <w:p w:rsidR="00CA15F3" w:rsidRDefault="00CA15F3" w:rsidP="00CA15F3">
      <w:pPr>
        <w:pStyle w:val="Heading2"/>
      </w:pPr>
      <w:r>
        <w:t xml:space="preserve">Team Structure </w:t>
      </w:r>
    </w:p>
    <w:p w:rsidR="00B9738A" w:rsidRDefault="00CA15F3" w:rsidP="00CA15F3">
      <w:r>
        <w:t xml:space="preserve">Teams of </w:t>
      </w:r>
      <w:r w:rsidR="001710D3">
        <w:t xml:space="preserve">five or six </w:t>
      </w:r>
      <w:r w:rsidR="00956898">
        <w:t xml:space="preserve">students </w:t>
      </w:r>
      <w:r>
        <w:t xml:space="preserve">will be formed </w:t>
      </w:r>
      <w:r w:rsidR="00C7623F">
        <w:t>prior to the</w:t>
      </w:r>
      <w:r w:rsidR="00BA1C9A">
        <w:t xml:space="preserve"> course</w:t>
      </w:r>
      <w:r>
        <w:t xml:space="preserve">.  </w:t>
      </w:r>
      <w:r w:rsidR="001710D3">
        <w:t>As much as possible, students are grouped with others in the same program to make it easier to collaborate out of class if necessary.</w:t>
      </w:r>
    </w:p>
    <w:p w:rsidR="00303259" w:rsidRDefault="00303259" w:rsidP="00CA15F3">
      <w:pPr>
        <w:pStyle w:val="Heading1"/>
      </w:pPr>
      <w:r>
        <w:t>Evaluation and Grading Structure</w:t>
      </w:r>
    </w:p>
    <w:p w:rsidR="00303259" w:rsidRDefault="009A4ABD" w:rsidP="00303259">
      <w:r>
        <w:t xml:space="preserve">Many of the activities will be evaluated with a single mark assigned per team but with each student still individually responsible for the material.  There will also be individual evaluations; all exams will be done as individuals.  </w:t>
      </w:r>
      <w:r w:rsidR="00C75E2D">
        <w:t xml:space="preserve">The elements that contribute to the final course grade are shown below.  </w:t>
      </w:r>
      <w:r w:rsidR="0033245A">
        <w:t xml:space="preserve">The instructor </w:t>
      </w:r>
      <w:r w:rsidR="000A154F">
        <w:t>reserve</w:t>
      </w:r>
      <w:r w:rsidR="00C7623F">
        <w:t>s</w:t>
      </w:r>
      <w:r w:rsidR="000A154F">
        <w:t xml:space="preserve"> the right to adjust or modify the course grading as necessary.</w:t>
      </w:r>
    </w:p>
    <w:p w:rsidR="0033245A" w:rsidRDefault="0033245A" w:rsidP="00303259"/>
    <w:tbl>
      <w:tblPr>
        <w:tblW w:w="678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81"/>
        <w:gridCol w:w="650"/>
        <w:gridCol w:w="1195"/>
        <w:gridCol w:w="1354"/>
      </w:tblGrid>
      <w:tr w:rsidR="00956898" w:rsidTr="00956898">
        <w:trPr>
          <w:jc w:val="center"/>
        </w:trPr>
        <w:tc>
          <w:tcPr>
            <w:tcW w:w="3581" w:type="dxa"/>
            <w:tcBorders>
              <w:top w:val="single" w:sz="4" w:space="0" w:color="auto"/>
              <w:bottom w:val="single" w:sz="4" w:space="0" w:color="auto"/>
            </w:tcBorders>
          </w:tcPr>
          <w:p w:rsidR="00956898" w:rsidRPr="00F55497" w:rsidRDefault="00956898" w:rsidP="00F55497">
            <w:pPr>
              <w:jc w:val="center"/>
              <w:rPr>
                <w:b/>
              </w:rPr>
            </w:pPr>
            <w:r w:rsidRPr="00F55497">
              <w:rPr>
                <w:b/>
              </w:rPr>
              <w:t>Item</w:t>
            </w:r>
          </w:p>
        </w:tc>
        <w:tc>
          <w:tcPr>
            <w:tcW w:w="650" w:type="dxa"/>
            <w:tcBorders>
              <w:top w:val="single" w:sz="4" w:space="0" w:color="auto"/>
              <w:bottom w:val="single" w:sz="4" w:space="0" w:color="auto"/>
            </w:tcBorders>
          </w:tcPr>
          <w:p w:rsidR="00956898" w:rsidRPr="00F55497" w:rsidRDefault="00956898" w:rsidP="00F55497">
            <w:pPr>
              <w:jc w:val="center"/>
              <w:rPr>
                <w:b/>
              </w:rPr>
            </w:pPr>
            <w:r w:rsidRPr="00F55497">
              <w:rPr>
                <w:b/>
              </w:rPr>
              <w:t>No.</w:t>
            </w:r>
          </w:p>
        </w:tc>
        <w:tc>
          <w:tcPr>
            <w:tcW w:w="1195" w:type="dxa"/>
            <w:tcBorders>
              <w:top w:val="single" w:sz="4" w:space="0" w:color="auto"/>
              <w:bottom w:val="single" w:sz="4" w:space="0" w:color="auto"/>
            </w:tcBorders>
          </w:tcPr>
          <w:p w:rsidR="00956898" w:rsidRPr="00F55497" w:rsidRDefault="00956898" w:rsidP="00F55497">
            <w:pPr>
              <w:jc w:val="center"/>
              <w:rPr>
                <w:b/>
              </w:rPr>
            </w:pPr>
            <w:r w:rsidRPr="00F55497">
              <w:rPr>
                <w:b/>
              </w:rPr>
              <w:t>Weight</w:t>
            </w:r>
          </w:p>
        </w:tc>
        <w:tc>
          <w:tcPr>
            <w:tcW w:w="1354" w:type="dxa"/>
            <w:tcBorders>
              <w:top w:val="single" w:sz="4" w:space="0" w:color="auto"/>
              <w:bottom w:val="single" w:sz="4" w:space="0" w:color="auto"/>
            </w:tcBorders>
          </w:tcPr>
          <w:p w:rsidR="00956898" w:rsidRPr="00F55497" w:rsidRDefault="00956898" w:rsidP="00F55497">
            <w:pPr>
              <w:jc w:val="center"/>
              <w:rPr>
                <w:b/>
              </w:rPr>
            </w:pPr>
            <w:r w:rsidRPr="00F55497">
              <w:rPr>
                <w:b/>
              </w:rPr>
              <w:t>Team or Individual</w:t>
            </w:r>
            <w:r w:rsidRPr="00F55497">
              <w:rPr>
                <w:vertAlign w:val="superscript"/>
              </w:rPr>
              <w:t>*</w:t>
            </w:r>
          </w:p>
        </w:tc>
      </w:tr>
      <w:tr w:rsidR="00956898" w:rsidTr="00956898">
        <w:trPr>
          <w:jc w:val="center"/>
        </w:trPr>
        <w:tc>
          <w:tcPr>
            <w:tcW w:w="3581" w:type="dxa"/>
            <w:tcBorders>
              <w:top w:val="single" w:sz="4" w:space="0" w:color="auto"/>
            </w:tcBorders>
          </w:tcPr>
          <w:p w:rsidR="00956898" w:rsidRDefault="00956898" w:rsidP="00956898">
            <w:pPr>
              <w:jc w:val="left"/>
            </w:pPr>
            <w:r>
              <w:t>RAP Quizzes (individual)</w:t>
            </w:r>
          </w:p>
          <w:p w:rsidR="00956898" w:rsidRDefault="00956898" w:rsidP="00956898">
            <w:pPr>
              <w:jc w:val="left"/>
            </w:pPr>
            <w:r>
              <w:t>RAP Quizzes (team)</w:t>
            </w:r>
          </w:p>
        </w:tc>
        <w:tc>
          <w:tcPr>
            <w:tcW w:w="650" w:type="dxa"/>
            <w:tcBorders>
              <w:top w:val="single" w:sz="4" w:space="0" w:color="auto"/>
            </w:tcBorders>
          </w:tcPr>
          <w:p w:rsidR="00956898" w:rsidRDefault="00956898" w:rsidP="00F55497">
            <w:pPr>
              <w:jc w:val="center"/>
            </w:pPr>
            <w:r>
              <w:t>5</w:t>
            </w:r>
          </w:p>
          <w:p w:rsidR="00956898" w:rsidRDefault="00956898" w:rsidP="00F55497">
            <w:pPr>
              <w:jc w:val="center"/>
            </w:pPr>
            <w:r>
              <w:t>5</w:t>
            </w:r>
          </w:p>
        </w:tc>
        <w:tc>
          <w:tcPr>
            <w:tcW w:w="1195" w:type="dxa"/>
            <w:tcBorders>
              <w:top w:val="single" w:sz="4" w:space="0" w:color="auto"/>
            </w:tcBorders>
          </w:tcPr>
          <w:p w:rsidR="00956898" w:rsidRDefault="00956898" w:rsidP="00956898">
            <w:pPr>
              <w:jc w:val="center"/>
            </w:pPr>
            <w:r>
              <w:t>7.5%</w:t>
            </w:r>
          </w:p>
          <w:p w:rsidR="00956898" w:rsidRPr="00F55497" w:rsidRDefault="00956898" w:rsidP="00956898">
            <w:pPr>
              <w:jc w:val="center"/>
            </w:pPr>
            <w:r>
              <w:t>7.5%</w:t>
            </w:r>
          </w:p>
        </w:tc>
        <w:tc>
          <w:tcPr>
            <w:tcW w:w="1354" w:type="dxa"/>
            <w:tcBorders>
              <w:top w:val="single" w:sz="4" w:space="0" w:color="auto"/>
            </w:tcBorders>
          </w:tcPr>
          <w:p w:rsidR="00956898" w:rsidRDefault="00956898" w:rsidP="00F55497">
            <w:pPr>
              <w:jc w:val="center"/>
            </w:pPr>
            <w:r>
              <w:t>I</w:t>
            </w:r>
          </w:p>
          <w:p w:rsidR="00956898" w:rsidRDefault="00956898" w:rsidP="00F55497">
            <w:pPr>
              <w:jc w:val="center"/>
            </w:pPr>
            <w:r>
              <w:t>T</w:t>
            </w:r>
          </w:p>
        </w:tc>
      </w:tr>
      <w:tr w:rsidR="00956898" w:rsidTr="00956898">
        <w:trPr>
          <w:jc w:val="center"/>
        </w:trPr>
        <w:tc>
          <w:tcPr>
            <w:tcW w:w="3581" w:type="dxa"/>
          </w:tcPr>
          <w:p w:rsidR="00956898" w:rsidRDefault="0044714F" w:rsidP="00F55497">
            <w:pPr>
              <w:jc w:val="left"/>
            </w:pPr>
            <w:r>
              <w:t>Assignments</w:t>
            </w:r>
            <w:r w:rsidR="00BD40D4">
              <w:t>**</w:t>
            </w:r>
          </w:p>
        </w:tc>
        <w:tc>
          <w:tcPr>
            <w:tcW w:w="650" w:type="dxa"/>
          </w:tcPr>
          <w:p w:rsidR="00956898" w:rsidRDefault="005E7E7E" w:rsidP="00F55497">
            <w:pPr>
              <w:jc w:val="center"/>
            </w:pPr>
            <w:r>
              <w:t>5</w:t>
            </w:r>
          </w:p>
        </w:tc>
        <w:tc>
          <w:tcPr>
            <w:tcW w:w="1195" w:type="dxa"/>
          </w:tcPr>
          <w:p w:rsidR="00956898" w:rsidRPr="00F55497" w:rsidRDefault="00BD40D4" w:rsidP="005E7E7E">
            <w:pPr>
              <w:jc w:val="center"/>
            </w:pPr>
            <w:r>
              <w:t>2</w:t>
            </w:r>
            <w:r w:rsidR="005E7E7E">
              <w:t>0%+</w:t>
            </w:r>
            <w:r>
              <w:t>1</w:t>
            </w:r>
            <w:r w:rsidR="005E7E7E">
              <w:t>0</w:t>
            </w:r>
            <w:r>
              <w:t>%</w:t>
            </w:r>
          </w:p>
        </w:tc>
        <w:tc>
          <w:tcPr>
            <w:tcW w:w="1354" w:type="dxa"/>
          </w:tcPr>
          <w:p w:rsidR="00956898" w:rsidRDefault="00BD40D4" w:rsidP="00BD40D4">
            <w:pPr>
              <w:jc w:val="center"/>
            </w:pPr>
            <w:r>
              <w:t>T+I</w:t>
            </w:r>
          </w:p>
        </w:tc>
      </w:tr>
      <w:tr w:rsidR="00956898" w:rsidTr="00956898">
        <w:trPr>
          <w:jc w:val="center"/>
        </w:trPr>
        <w:tc>
          <w:tcPr>
            <w:tcW w:w="3581" w:type="dxa"/>
          </w:tcPr>
          <w:p w:rsidR="00956898" w:rsidRDefault="00956898" w:rsidP="00F55497">
            <w:pPr>
              <w:jc w:val="left"/>
            </w:pPr>
            <w:r>
              <w:t>Midterm exam</w:t>
            </w:r>
          </w:p>
        </w:tc>
        <w:tc>
          <w:tcPr>
            <w:tcW w:w="650" w:type="dxa"/>
          </w:tcPr>
          <w:p w:rsidR="00956898" w:rsidRDefault="00956898" w:rsidP="00F55497">
            <w:pPr>
              <w:jc w:val="center"/>
            </w:pPr>
            <w:r>
              <w:t>1</w:t>
            </w:r>
          </w:p>
        </w:tc>
        <w:tc>
          <w:tcPr>
            <w:tcW w:w="1195" w:type="dxa"/>
          </w:tcPr>
          <w:p w:rsidR="00956898" w:rsidRPr="00F55497" w:rsidRDefault="00C7623F" w:rsidP="00956898">
            <w:pPr>
              <w:jc w:val="center"/>
            </w:pPr>
            <w:r>
              <w:t>20</w:t>
            </w:r>
            <w:r w:rsidR="00956898">
              <w:t>%</w:t>
            </w:r>
          </w:p>
        </w:tc>
        <w:tc>
          <w:tcPr>
            <w:tcW w:w="1354" w:type="dxa"/>
          </w:tcPr>
          <w:p w:rsidR="00956898" w:rsidRDefault="00956898" w:rsidP="00F55497">
            <w:pPr>
              <w:jc w:val="center"/>
            </w:pPr>
            <w:r>
              <w:t>I</w:t>
            </w:r>
          </w:p>
        </w:tc>
      </w:tr>
      <w:tr w:rsidR="00956898" w:rsidTr="00956898">
        <w:trPr>
          <w:jc w:val="center"/>
        </w:trPr>
        <w:tc>
          <w:tcPr>
            <w:tcW w:w="3581" w:type="dxa"/>
          </w:tcPr>
          <w:p w:rsidR="00956898" w:rsidRDefault="00956898" w:rsidP="00F55497">
            <w:pPr>
              <w:jc w:val="left"/>
            </w:pPr>
            <w:r>
              <w:t>Final exam</w:t>
            </w:r>
          </w:p>
        </w:tc>
        <w:tc>
          <w:tcPr>
            <w:tcW w:w="650" w:type="dxa"/>
          </w:tcPr>
          <w:p w:rsidR="00956898" w:rsidRDefault="00956898" w:rsidP="00F55497">
            <w:pPr>
              <w:jc w:val="center"/>
            </w:pPr>
            <w:r>
              <w:t>1</w:t>
            </w:r>
          </w:p>
        </w:tc>
        <w:tc>
          <w:tcPr>
            <w:tcW w:w="1195" w:type="dxa"/>
          </w:tcPr>
          <w:p w:rsidR="00956898" w:rsidRPr="00F55497" w:rsidRDefault="005E7E7E" w:rsidP="00956898">
            <w:pPr>
              <w:jc w:val="center"/>
            </w:pPr>
            <w:r>
              <w:t>35</w:t>
            </w:r>
            <w:r w:rsidR="00956898">
              <w:t>%</w:t>
            </w:r>
          </w:p>
        </w:tc>
        <w:tc>
          <w:tcPr>
            <w:tcW w:w="1354" w:type="dxa"/>
          </w:tcPr>
          <w:p w:rsidR="00956898" w:rsidRDefault="00956898" w:rsidP="00F55497">
            <w:pPr>
              <w:jc w:val="center"/>
            </w:pPr>
            <w:r>
              <w:t>I</w:t>
            </w:r>
          </w:p>
        </w:tc>
      </w:tr>
    </w:tbl>
    <w:p w:rsidR="0033245A" w:rsidRDefault="0033245A" w:rsidP="00303259">
      <w:pPr>
        <w:spacing w:after="0"/>
        <w:rPr>
          <w:szCs w:val="22"/>
          <w:vertAlign w:val="superscript"/>
        </w:rPr>
      </w:pPr>
    </w:p>
    <w:p w:rsidR="009F63DC" w:rsidRDefault="00BD40D4" w:rsidP="00303259">
      <w:pPr>
        <w:spacing w:after="0"/>
      </w:pPr>
      <w:r w:rsidRPr="00BD40D4">
        <w:rPr>
          <w:szCs w:val="22"/>
        </w:rPr>
        <w:t>*</w:t>
      </w:r>
      <w:r w:rsidR="00303259" w:rsidRPr="00BD40D4">
        <w:t xml:space="preserve"> </w:t>
      </w:r>
      <w:r w:rsidR="009F63DC">
        <w:t>see “Peer Evaluation” below</w:t>
      </w:r>
    </w:p>
    <w:p w:rsidR="009F63DC" w:rsidRDefault="009F63DC" w:rsidP="00303259">
      <w:pPr>
        <w:spacing w:after="0"/>
      </w:pPr>
      <w:r>
        <w:t>** see “Assignments” below</w:t>
      </w:r>
    </w:p>
    <w:p w:rsidR="009F63DC" w:rsidRDefault="009F63DC" w:rsidP="009F63DC">
      <w:pPr>
        <w:pStyle w:val="Heading2"/>
      </w:pPr>
      <w:r>
        <w:lastRenderedPageBreak/>
        <w:t>Peer Evaluation</w:t>
      </w:r>
    </w:p>
    <w:p w:rsidR="00303259" w:rsidRDefault="00C75E2D" w:rsidP="00303259">
      <w:pPr>
        <w:spacing w:after="0"/>
      </w:pPr>
      <w:r w:rsidRPr="00BD40D4">
        <w:t>T</w:t>
      </w:r>
      <w:r w:rsidRPr="00994426">
        <w:t xml:space="preserve">he team component of your grade will be subject to a peer assessment </w:t>
      </w:r>
      <w:r w:rsidR="00956898">
        <w:t xml:space="preserve">(using the </w:t>
      </w:r>
      <w:r w:rsidR="00956898" w:rsidRPr="00956898">
        <w:rPr>
          <w:i/>
        </w:rPr>
        <w:t xml:space="preserve">iPeer </w:t>
      </w:r>
      <w:r w:rsidR="00956898" w:rsidRPr="00956898">
        <w:t>software</w:t>
      </w:r>
      <w:r w:rsidR="00956898">
        <w:t>)</w:t>
      </w:r>
      <w:r w:rsidR="009F63DC">
        <w:t>,</w:t>
      </w:r>
      <w:r w:rsidR="00956898">
        <w:t xml:space="preserve"> </w:t>
      </w:r>
      <w:r w:rsidRPr="00994426">
        <w:t xml:space="preserve">which is designed to prevent people from letting the team carry them along without they themselves contributing.  </w:t>
      </w:r>
      <w:r w:rsidR="00956898">
        <w:t>E</w:t>
      </w:r>
      <w:r w:rsidRPr="00994426">
        <w:t xml:space="preserve">ach person will be asked to recommend an allocation of the team marks to all </w:t>
      </w:r>
      <w:r w:rsidR="00956898">
        <w:t xml:space="preserve">other </w:t>
      </w:r>
      <w:r w:rsidRPr="00994426">
        <w:t xml:space="preserve">team members and to provide reasons for their recommendation.  </w:t>
      </w:r>
      <w:r w:rsidR="00EE2E78">
        <w:t>Each student’s scores they receive from the peer evaluation</w:t>
      </w:r>
      <w:r w:rsidR="00295A0B">
        <w:t>s</w:t>
      </w:r>
      <w:r w:rsidR="00EE2E78">
        <w:t xml:space="preserve"> will be </w:t>
      </w:r>
      <w:r w:rsidR="00295A0B">
        <w:t xml:space="preserve">averaged to </w:t>
      </w:r>
      <w:r w:rsidR="00EE2E78">
        <w:t xml:space="preserve">create a multiplier to scale </w:t>
      </w:r>
      <w:r w:rsidR="00295A0B">
        <w:t xml:space="preserve">the team scores in order to determine each student’s final grade.  </w:t>
      </w:r>
      <w:r>
        <w:t xml:space="preserve">There will be </w:t>
      </w:r>
      <w:r w:rsidRPr="00994426">
        <w:t xml:space="preserve">a “dry run” peer assessment </w:t>
      </w:r>
      <w:r w:rsidR="008952A9">
        <w:t xml:space="preserve">early in </w:t>
      </w:r>
      <w:r w:rsidRPr="00994426">
        <w:t xml:space="preserve">the </w:t>
      </w:r>
      <w:r>
        <w:t xml:space="preserve">course </w:t>
      </w:r>
      <w:r w:rsidRPr="00994426">
        <w:t>so that you will be able to identify any issues early and make changes to how your team is functioning.</w:t>
      </w:r>
    </w:p>
    <w:p w:rsidR="009F63DC" w:rsidRPr="00F72CBC" w:rsidRDefault="009F63DC" w:rsidP="009F63DC">
      <w:pPr>
        <w:pStyle w:val="Heading2"/>
      </w:pPr>
      <w:r w:rsidRPr="00F72CBC">
        <w:t>Assignments</w:t>
      </w:r>
    </w:p>
    <w:p w:rsidR="00BD40D4" w:rsidRPr="00F72CBC" w:rsidRDefault="00BD40D4" w:rsidP="00303259">
      <w:pPr>
        <w:spacing w:after="0"/>
      </w:pPr>
      <w:r w:rsidRPr="00F72CBC">
        <w:t xml:space="preserve">Assignments will be submitted and peer graded using the </w:t>
      </w:r>
      <w:r w:rsidRPr="00F72CBC">
        <w:rPr>
          <w:i/>
        </w:rPr>
        <w:t>peerScholar</w:t>
      </w:r>
      <w:r w:rsidRPr="00F72CBC">
        <w:t xml:space="preserve"> system (linked on Connect).  Each assignment will have three phases:</w:t>
      </w:r>
    </w:p>
    <w:p w:rsidR="00BD40D4" w:rsidRPr="00F72CBC" w:rsidRDefault="00B6498B" w:rsidP="00BD40D4">
      <w:pPr>
        <w:pStyle w:val="ListParagraph"/>
        <w:numPr>
          <w:ilvl w:val="0"/>
          <w:numId w:val="21"/>
        </w:numPr>
        <w:spacing w:after="0"/>
      </w:pPr>
      <w:r w:rsidRPr="00F72CBC">
        <w:rPr>
          <w:b/>
        </w:rPr>
        <w:t xml:space="preserve">Phase 1 – </w:t>
      </w:r>
      <w:r w:rsidR="0091003D" w:rsidRPr="00F72CBC">
        <w:rPr>
          <w:b/>
        </w:rPr>
        <w:t>Submi</w:t>
      </w:r>
      <w:r w:rsidR="009F3F59" w:rsidRPr="00F72CBC">
        <w:rPr>
          <w:b/>
        </w:rPr>
        <w:t>t</w:t>
      </w:r>
      <w:r w:rsidR="0091003D" w:rsidRPr="00F72CBC">
        <w:t xml:space="preserve">: </w:t>
      </w:r>
      <w:r w:rsidR="00BD40D4" w:rsidRPr="00F72CBC">
        <w:t xml:space="preserve">The team completes the assignment together and produces a .pdf document to be submitted to </w:t>
      </w:r>
      <w:r w:rsidR="00BD40D4" w:rsidRPr="00F72CBC">
        <w:rPr>
          <w:i/>
        </w:rPr>
        <w:t>peerScholar</w:t>
      </w:r>
      <w:r w:rsidR="00BD40D4" w:rsidRPr="00F72CBC">
        <w:t xml:space="preserve">. </w:t>
      </w:r>
      <w:r w:rsidR="00BD40D4" w:rsidRPr="00F72CBC">
        <w:rPr>
          <w:b/>
          <w:i/>
        </w:rPr>
        <w:t xml:space="preserve">Each team member </w:t>
      </w:r>
      <w:r w:rsidR="008473EA" w:rsidRPr="00F72CBC">
        <w:rPr>
          <w:b/>
          <w:i/>
        </w:rPr>
        <w:t xml:space="preserve">submits a copy of the team document to </w:t>
      </w:r>
      <w:r w:rsidR="008473EA" w:rsidRPr="00F72CBC">
        <w:rPr>
          <w:b/>
        </w:rPr>
        <w:t>peerScholar</w:t>
      </w:r>
      <w:r w:rsidR="008473EA" w:rsidRPr="00F72CBC">
        <w:rPr>
          <w:b/>
          <w:i/>
        </w:rPr>
        <w:t xml:space="preserve"> before the assignment due date</w:t>
      </w:r>
      <w:r w:rsidR="008473EA" w:rsidRPr="00F72CBC">
        <w:t xml:space="preserve"> – without an individual submission, you will not be able to complete the full assignment and you will not be eligible for full marks.  You can also opt to submit </w:t>
      </w:r>
      <w:r w:rsidR="00F72CBC">
        <w:t xml:space="preserve">after the due date but </w:t>
      </w:r>
      <w:r w:rsidR="008473EA" w:rsidRPr="00F72CBC">
        <w:t>before a late submission deadline for a slightly lower maximum mark.</w:t>
      </w:r>
    </w:p>
    <w:p w:rsidR="008473EA" w:rsidRPr="00F72CBC" w:rsidRDefault="00B6498B" w:rsidP="00BD40D4">
      <w:pPr>
        <w:pStyle w:val="ListParagraph"/>
        <w:numPr>
          <w:ilvl w:val="0"/>
          <w:numId w:val="21"/>
        </w:numPr>
        <w:spacing w:after="0"/>
      </w:pPr>
      <w:r w:rsidRPr="00F72CBC">
        <w:rPr>
          <w:b/>
        </w:rPr>
        <w:t xml:space="preserve">Phase 2 – </w:t>
      </w:r>
      <w:r w:rsidR="009F3F59" w:rsidRPr="00F72CBC">
        <w:rPr>
          <w:b/>
        </w:rPr>
        <w:t>Assess</w:t>
      </w:r>
      <w:r w:rsidR="0091003D" w:rsidRPr="00F72CBC">
        <w:t xml:space="preserve">: </w:t>
      </w:r>
      <w:r w:rsidR="008473EA" w:rsidRPr="00F72CBC">
        <w:t>After the late submission deadline, each individual will review and assess several assignments from other teams</w:t>
      </w:r>
      <w:r w:rsidR="00AA21F9" w:rsidRPr="00F72CBC">
        <w:t xml:space="preserve">, again through the </w:t>
      </w:r>
      <w:r w:rsidR="00AA21F9" w:rsidRPr="00F72CBC">
        <w:rPr>
          <w:i/>
        </w:rPr>
        <w:t>peerScholar</w:t>
      </w:r>
      <w:r w:rsidR="00AA21F9" w:rsidRPr="00F72CBC">
        <w:t xml:space="preserve"> tool</w:t>
      </w:r>
      <w:r w:rsidR="008473EA" w:rsidRPr="00F72CBC">
        <w:t xml:space="preserve">.  </w:t>
      </w:r>
      <w:r w:rsidR="00AA21F9" w:rsidRPr="00F72CBC">
        <w:t xml:space="preserve">The assignments you are to grade will be randomly </w:t>
      </w:r>
      <w:r w:rsidRPr="00F72CBC">
        <w:t xml:space="preserve">determined </w:t>
      </w:r>
      <w:r w:rsidR="00AA21F9" w:rsidRPr="00F72CBC">
        <w:t xml:space="preserve">by </w:t>
      </w:r>
      <w:r w:rsidR="00AA21F9" w:rsidRPr="00F72CBC">
        <w:rPr>
          <w:i/>
        </w:rPr>
        <w:t>peerScholar</w:t>
      </w:r>
      <w:r w:rsidR="00AA21F9" w:rsidRPr="00F72CBC">
        <w:t xml:space="preserve">, and it is possible (although unlikely) that you could get your team’s assignment to review.  </w:t>
      </w:r>
      <w:r w:rsidR="008473EA" w:rsidRPr="00F72CBC">
        <w:t>TAs will also grade all assignments using the same grading scheme</w:t>
      </w:r>
      <w:r w:rsidR="00AA21F9" w:rsidRPr="00F72CBC">
        <w:t xml:space="preserve"> you will see in </w:t>
      </w:r>
      <w:r w:rsidR="00AA21F9" w:rsidRPr="00F72CBC">
        <w:rPr>
          <w:i/>
        </w:rPr>
        <w:t>peerScholar</w:t>
      </w:r>
      <w:r w:rsidR="008473EA" w:rsidRPr="00F72CBC">
        <w:t>.</w:t>
      </w:r>
      <w:r w:rsidR="00AA21F9" w:rsidRPr="00F72CBC">
        <w:t xml:space="preserve"> Each individual is responsible to ensure the grading of the assignments they </w:t>
      </w:r>
      <w:r w:rsidR="006F2B74" w:rsidRPr="00F72CBC">
        <w:t xml:space="preserve">are given </w:t>
      </w:r>
      <w:r w:rsidR="00AA21F9" w:rsidRPr="00F72CBC">
        <w:t xml:space="preserve">in </w:t>
      </w:r>
      <w:r w:rsidR="00AA21F9" w:rsidRPr="00F72CBC">
        <w:rPr>
          <w:i/>
        </w:rPr>
        <w:t>peerScholar</w:t>
      </w:r>
      <w:r w:rsidR="00AA21F9" w:rsidRPr="00F72CBC">
        <w:t xml:space="preserve"> is completed on time, by a deadline to be shown in </w:t>
      </w:r>
      <w:r w:rsidR="00AA21F9" w:rsidRPr="00F72CBC">
        <w:rPr>
          <w:i/>
        </w:rPr>
        <w:t>peerScholar</w:t>
      </w:r>
      <w:r w:rsidR="00AA21F9" w:rsidRPr="00F72CBC">
        <w:t>.</w:t>
      </w:r>
      <w:r w:rsidR="006F2B74" w:rsidRPr="00F72CBC">
        <w:t xml:space="preserve"> </w:t>
      </w:r>
      <w:r w:rsidRPr="00F72CBC">
        <w:t xml:space="preserve">Members </w:t>
      </w:r>
      <w:r w:rsidR="006F2B74" w:rsidRPr="00F72CBC">
        <w:t>in a team may collaborate with each other to complete their grading</w:t>
      </w:r>
      <w:r w:rsidRPr="00F72CBC">
        <w:t>, but it is up to each individual to ensure they submit their assigned assessments</w:t>
      </w:r>
      <w:r w:rsidR="006F2B74" w:rsidRPr="00F72CBC">
        <w:t>.</w:t>
      </w:r>
    </w:p>
    <w:p w:rsidR="009F63DC" w:rsidRPr="00F72CBC" w:rsidRDefault="00B6498B" w:rsidP="00BD40D4">
      <w:pPr>
        <w:pStyle w:val="ListParagraph"/>
        <w:numPr>
          <w:ilvl w:val="0"/>
          <w:numId w:val="21"/>
        </w:numPr>
        <w:spacing w:after="0"/>
      </w:pPr>
      <w:r w:rsidRPr="00F72CBC">
        <w:rPr>
          <w:b/>
        </w:rPr>
        <w:t xml:space="preserve">Phase 3 – </w:t>
      </w:r>
      <w:r w:rsidR="009F3F59" w:rsidRPr="00F72CBC">
        <w:rPr>
          <w:b/>
        </w:rPr>
        <w:t>Reflect</w:t>
      </w:r>
      <w:r w:rsidRPr="00F72CBC">
        <w:rPr>
          <w:b/>
        </w:rPr>
        <w:t xml:space="preserve"> and Assess Feedback</w:t>
      </w:r>
      <w:r w:rsidR="0091003D" w:rsidRPr="00F72CBC">
        <w:t>:</w:t>
      </w:r>
      <w:r w:rsidRPr="00F72CBC">
        <w:t xml:space="preserve"> After </w:t>
      </w:r>
      <w:r w:rsidR="00CF38B3" w:rsidRPr="00F72CBC">
        <w:t xml:space="preserve">Phase 2 </w:t>
      </w:r>
      <w:r w:rsidRPr="00F72CBC">
        <w:t xml:space="preserve">is complete, you will get a chance to see and reflect on the </w:t>
      </w:r>
      <w:r w:rsidR="00CF38B3" w:rsidRPr="00F72CBC">
        <w:t xml:space="preserve">peer assessments </w:t>
      </w:r>
      <w:r w:rsidRPr="00F72CBC">
        <w:t xml:space="preserve">of your work. At this point, you will be required to evaluate the quality </w:t>
      </w:r>
      <w:r w:rsidR="00CF38B3" w:rsidRPr="00F72CBC">
        <w:t>of the feedback you received in the peer assessments, and to comment on how you would modify you team’s assignment.  Again, each individual is responsible to submit their assigned tasks for Phase 3, but they may collaborate</w:t>
      </w:r>
      <w:r w:rsidR="009F63DC" w:rsidRPr="00F72CBC">
        <w:t xml:space="preserve"> with their teammates in completing the reflection and assessment of the feedback you receive from other teams.</w:t>
      </w:r>
    </w:p>
    <w:p w:rsidR="006F2B74" w:rsidRDefault="009F63DC" w:rsidP="009F63DC">
      <w:pPr>
        <w:spacing w:after="0"/>
      </w:pPr>
      <w:r w:rsidRPr="00F72CBC">
        <w:t xml:space="preserve">The assessments your team receives in Phase 2 from </w:t>
      </w:r>
      <w:r w:rsidR="00925EF8" w:rsidRPr="00F72CBC">
        <w:t xml:space="preserve">the other teams, equally weighted with the assessment from the TA, will be </w:t>
      </w:r>
      <w:r w:rsidRPr="00F72CBC">
        <w:t>used to determine the team component of your assignment grade.</w:t>
      </w:r>
      <w:r w:rsidR="00925EF8" w:rsidRPr="00F72CBC">
        <w:t xml:space="preserve">  Submitting your individually assigned tasks for Phases 1 to 3 above will be used to determine your individual portion of the assignment grade.</w:t>
      </w:r>
      <w:r w:rsidR="00925EF8">
        <w:t xml:space="preserve"> </w:t>
      </w:r>
    </w:p>
    <w:p w:rsidR="009F63DC" w:rsidRDefault="009F63DC" w:rsidP="009F63DC">
      <w:pPr>
        <w:pStyle w:val="Heading2"/>
      </w:pPr>
      <w:r>
        <w:lastRenderedPageBreak/>
        <w:t>Requirements to Pass</w:t>
      </w:r>
    </w:p>
    <w:p w:rsidR="000A154F" w:rsidRDefault="00C75E2D" w:rsidP="00303259">
      <w:pPr>
        <w:spacing w:after="0"/>
      </w:pPr>
      <w:r>
        <w:t xml:space="preserve">In order to pass the course, </w:t>
      </w:r>
      <w:r w:rsidR="000A154F">
        <w:t>you must</w:t>
      </w:r>
      <w:r w:rsidR="008558DB">
        <w:t xml:space="preserve"> both</w:t>
      </w:r>
      <w:r w:rsidR="000A154F">
        <w:t>:</w:t>
      </w:r>
    </w:p>
    <w:p w:rsidR="00303259" w:rsidRDefault="008558DB" w:rsidP="000A154F">
      <w:pPr>
        <w:pStyle w:val="Bulletedtight"/>
      </w:pPr>
      <w:r>
        <w:t>a</w:t>
      </w:r>
      <w:r w:rsidR="000A154F">
        <w:t>chieve an overall course grade of at least 50%</w:t>
      </w:r>
      <w:r>
        <w:t>, and</w:t>
      </w:r>
    </w:p>
    <w:p w:rsidR="0038175E" w:rsidRDefault="008558DB" w:rsidP="0038175E">
      <w:pPr>
        <w:pStyle w:val="Bulletedtight"/>
      </w:pPr>
      <w:proofErr w:type="gramStart"/>
      <w:r>
        <w:t>a</w:t>
      </w:r>
      <w:r w:rsidR="000A154F">
        <w:t>chieve</w:t>
      </w:r>
      <w:proofErr w:type="gramEnd"/>
      <w:r w:rsidR="000A154F">
        <w:t xml:space="preserve"> an average grade of at least 50% on the </w:t>
      </w:r>
      <w:r w:rsidR="00D044C2">
        <w:t xml:space="preserve">combined </w:t>
      </w:r>
      <w:r w:rsidR="009B0B9C">
        <w:t>midterm and final exam grade (each weighted as shown above)</w:t>
      </w:r>
      <w:r>
        <w:t>.</w:t>
      </w:r>
    </w:p>
    <w:p w:rsidR="00F10850" w:rsidRDefault="00F10850" w:rsidP="009F63DC">
      <w:pPr>
        <w:pStyle w:val="Bulletedtight"/>
        <w:numPr>
          <w:ilvl w:val="0"/>
          <w:numId w:val="0"/>
        </w:numPr>
      </w:pPr>
    </w:p>
    <w:p w:rsidR="009F63DC" w:rsidRDefault="009F63DC" w:rsidP="009F63DC">
      <w:pPr>
        <w:pStyle w:val="Bulletedtight"/>
        <w:numPr>
          <w:ilvl w:val="0"/>
          <w:numId w:val="0"/>
        </w:numPr>
      </w:pPr>
      <w:r w:rsidRPr="000F7E9E">
        <w:t>If you satisfy the requirements above to pass the course</w:t>
      </w:r>
      <w:r w:rsidR="008558DB" w:rsidRPr="000F7E9E">
        <w:t>,</w:t>
      </w:r>
      <w:r w:rsidRPr="000F7E9E">
        <w:t xml:space="preserve"> but your </w:t>
      </w:r>
      <w:r w:rsidRPr="000F7E9E">
        <w:rPr>
          <w:i/>
        </w:rPr>
        <w:t>individual</w:t>
      </w:r>
      <w:r w:rsidRPr="000F7E9E">
        <w:t xml:space="preserve"> grade components </w:t>
      </w:r>
      <w:r w:rsidR="008558DB" w:rsidRPr="000F7E9E">
        <w:t xml:space="preserve">(i.e. those marked with “I” in the table above) </w:t>
      </w:r>
      <w:r w:rsidRPr="000F7E9E">
        <w:t xml:space="preserve">fall below 50%, your </w:t>
      </w:r>
      <w:r w:rsidR="008558DB" w:rsidRPr="000F7E9E">
        <w:t xml:space="preserve">course </w:t>
      </w:r>
      <w:r w:rsidRPr="000F7E9E">
        <w:t xml:space="preserve">grade will be capped at </w:t>
      </w:r>
      <w:r w:rsidR="008558DB" w:rsidRPr="000F7E9E">
        <w:t xml:space="preserve">a maximum of </w:t>
      </w:r>
      <w:r w:rsidRPr="000F7E9E">
        <w:t>50%</w:t>
      </w:r>
      <w:r w:rsidR="008558DB" w:rsidRPr="000F7E9E">
        <w:t>.</w:t>
      </w:r>
      <w:r>
        <w:t xml:space="preserve">  </w:t>
      </w:r>
    </w:p>
    <w:p w:rsidR="0038175E" w:rsidRDefault="00603597" w:rsidP="0038175E">
      <w:pPr>
        <w:pStyle w:val="Heading1"/>
      </w:pPr>
      <w:r>
        <w:t>Additional Reference Material</w:t>
      </w:r>
    </w:p>
    <w:p w:rsidR="00F10850" w:rsidRPr="00F10850" w:rsidRDefault="00F10850" w:rsidP="00F10850">
      <w:pPr>
        <w:rPr>
          <w:lang w:val="en-US"/>
        </w:rPr>
      </w:pPr>
      <w:r>
        <w:rPr>
          <w:lang w:val="en-US"/>
        </w:rPr>
        <w:t xml:space="preserve">The following texts provide an alternate presentation of the course topics </w:t>
      </w:r>
    </w:p>
    <w:p w:rsidR="009B2CE7" w:rsidRDefault="00956898" w:rsidP="00F10850">
      <w:pPr>
        <w:pStyle w:val="Reference"/>
        <w:ind w:left="908"/>
      </w:pPr>
      <w:r>
        <w:t xml:space="preserve">Collins, J.A., </w:t>
      </w:r>
      <w:r w:rsidRPr="00956898">
        <w:rPr>
          <w:i/>
        </w:rPr>
        <w:t>Mechanical Design of Machine Elements and Machines: A Failure Prevention Perspective</w:t>
      </w:r>
      <w:r>
        <w:t>,</w:t>
      </w:r>
      <w:r w:rsidR="009B2CE7">
        <w:t xml:space="preserve"> </w:t>
      </w:r>
      <w:r>
        <w:t>Wiley</w:t>
      </w:r>
      <w:r w:rsidR="009B2CE7">
        <w:t xml:space="preserve">, New </w:t>
      </w:r>
      <w:r w:rsidR="00D103C7">
        <w:t>Jersey</w:t>
      </w:r>
      <w:r w:rsidR="009B2CE7">
        <w:t xml:space="preserve">, </w:t>
      </w:r>
      <w:r w:rsidR="00D103C7">
        <w:t>2003</w:t>
      </w:r>
      <w:r w:rsidR="009B2CE7">
        <w:t>.</w:t>
      </w:r>
    </w:p>
    <w:p w:rsidR="00D103C7" w:rsidRDefault="00D103C7" w:rsidP="00F10850">
      <w:pPr>
        <w:pStyle w:val="Reference"/>
        <w:ind w:left="908"/>
      </w:pPr>
      <w:r>
        <w:t xml:space="preserve">Mott, R.L., </w:t>
      </w:r>
      <w:r>
        <w:rPr>
          <w:i/>
        </w:rPr>
        <w:t>Machine Elements in Mechanical Design</w:t>
      </w:r>
      <w:r>
        <w:t>, 4</w:t>
      </w:r>
      <w:r w:rsidRPr="000A3C23">
        <w:rPr>
          <w:vertAlign w:val="superscript"/>
        </w:rPr>
        <w:t>th</w:t>
      </w:r>
      <w:r>
        <w:t xml:space="preserve"> Edition. </w:t>
      </w:r>
      <w:smartTag w:uri="urn:schemas-microsoft-com:office:smarttags" w:element="place">
        <w:smartTag w:uri="urn:schemas-microsoft-com:office:smarttags" w:element="City">
          <w:r>
            <w:t>Prentice-Hall</w:t>
          </w:r>
        </w:smartTag>
        <w:r>
          <w:t xml:space="preserve">, </w:t>
        </w:r>
        <w:smartTag w:uri="urn:schemas-microsoft-com:office:smarttags" w:element="State">
          <w:r>
            <w:t>New Jersey</w:t>
          </w:r>
        </w:smartTag>
      </w:smartTag>
      <w:r>
        <w:t>, 2004.</w:t>
      </w:r>
    </w:p>
    <w:p w:rsidR="00D103C7" w:rsidRDefault="00D103C7" w:rsidP="00F10850">
      <w:pPr>
        <w:pStyle w:val="Reference"/>
        <w:ind w:left="908"/>
      </w:pPr>
      <w:r>
        <w:t xml:space="preserve">Norton, R.L., </w:t>
      </w:r>
      <w:r>
        <w:rPr>
          <w:i/>
        </w:rPr>
        <w:t>Machine Design: An Integrated Approach</w:t>
      </w:r>
      <w:r>
        <w:t>, 3</w:t>
      </w:r>
      <w:r>
        <w:rPr>
          <w:vertAlign w:val="superscript"/>
        </w:rPr>
        <w:t>rd</w:t>
      </w:r>
      <w:r>
        <w:t xml:space="preserve"> Edition. </w:t>
      </w:r>
      <w:smartTag w:uri="urn:schemas-microsoft-com:office:smarttags" w:element="place">
        <w:smartTag w:uri="urn:schemas-microsoft-com:office:smarttags" w:element="City">
          <w:r>
            <w:t>Prentice-Hall</w:t>
          </w:r>
        </w:smartTag>
        <w:r>
          <w:t xml:space="preserve">, </w:t>
        </w:r>
        <w:smartTag w:uri="urn:schemas-microsoft-com:office:smarttags" w:element="State">
          <w:r>
            <w:t>New Jersey</w:t>
          </w:r>
        </w:smartTag>
      </w:smartTag>
      <w:r>
        <w:t>, 2006.</w:t>
      </w:r>
    </w:p>
    <w:p w:rsidR="000A3C23" w:rsidRDefault="00D103C7" w:rsidP="00F10850">
      <w:pPr>
        <w:pStyle w:val="Reference"/>
        <w:ind w:left="908"/>
      </w:pPr>
      <w:proofErr w:type="spellStart"/>
      <w:r>
        <w:t>Spotts</w:t>
      </w:r>
      <w:proofErr w:type="spellEnd"/>
      <w:r>
        <w:t xml:space="preserve">, M.F., </w:t>
      </w:r>
      <w:proofErr w:type="spellStart"/>
      <w:r>
        <w:t>Shoup</w:t>
      </w:r>
      <w:proofErr w:type="spellEnd"/>
      <w:r>
        <w:t xml:space="preserve">, T.E., </w:t>
      </w:r>
      <w:proofErr w:type="spellStart"/>
      <w:r>
        <w:t>Hornberger</w:t>
      </w:r>
      <w:proofErr w:type="spellEnd"/>
      <w:r>
        <w:t xml:space="preserve">, L.E., </w:t>
      </w:r>
      <w:r>
        <w:rPr>
          <w:i/>
        </w:rPr>
        <w:t>Design of Machine Elements</w:t>
      </w:r>
      <w:r>
        <w:t>, 8</w:t>
      </w:r>
      <w:r w:rsidR="000A3C23" w:rsidRPr="000A3C23">
        <w:rPr>
          <w:vertAlign w:val="superscript"/>
        </w:rPr>
        <w:t>th</w:t>
      </w:r>
      <w:r w:rsidR="000A3C23">
        <w:t xml:space="preserve"> Edition. </w:t>
      </w:r>
      <w:smartTag w:uri="urn:schemas-microsoft-com:office:smarttags" w:element="place">
        <w:smartTag w:uri="urn:schemas-microsoft-com:office:smarttags" w:element="City">
          <w:r>
            <w:t>Prentice-Hall</w:t>
          </w:r>
        </w:smartTag>
        <w:r>
          <w:t xml:space="preserve">, </w:t>
        </w:r>
        <w:smartTag w:uri="urn:schemas-microsoft-com:office:smarttags" w:element="State">
          <w:r>
            <w:t>New Jersey</w:t>
          </w:r>
        </w:smartTag>
      </w:smartTag>
      <w:r>
        <w:t>, 2004.</w:t>
      </w:r>
    </w:p>
    <w:p w:rsidR="00D103C7" w:rsidRDefault="00D103C7" w:rsidP="00F10850">
      <w:pPr>
        <w:pStyle w:val="Reference"/>
        <w:ind w:left="908"/>
      </w:pPr>
      <w:proofErr w:type="spellStart"/>
      <w:r>
        <w:t>Ugural</w:t>
      </w:r>
      <w:proofErr w:type="spellEnd"/>
      <w:r>
        <w:t xml:space="preserve">, A.C., </w:t>
      </w:r>
      <w:proofErr w:type="gramStart"/>
      <w:r>
        <w:rPr>
          <w:i/>
        </w:rPr>
        <w:t>Mechanical</w:t>
      </w:r>
      <w:proofErr w:type="gramEnd"/>
      <w:r>
        <w:rPr>
          <w:i/>
        </w:rPr>
        <w:t xml:space="preserve"> Design: And Integrated Approach,</w:t>
      </w:r>
      <w:r>
        <w:t xml:space="preserve"> McGraw-Hill, </w:t>
      </w:r>
      <w:smartTag w:uri="urn:schemas-microsoft-com:office:smarttags" w:element="place">
        <w:smartTag w:uri="urn:schemas-microsoft-com:office:smarttags" w:element="City">
          <w:r>
            <w:t>Toronto</w:t>
          </w:r>
        </w:smartTag>
      </w:smartTag>
      <w:r>
        <w:t>, 2004.</w:t>
      </w:r>
    </w:p>
    <w:p w:rsidR="00D103C7" w:rsidRDefault="00C2391A" w:rsidP="00C2391A">
      <w:pPr>
        <w:pStyle w:val="Heading1"/>
      </w:pPr>
      <w:r>
        <w:t>Professional Standards</w:t>
      </w:r>
    </w:p>
    <w:p w:rsidR="00C2391A" w:rsidRDefault="00C2391A" w:rsidP="00C2391A">
      <w:r>
        <w:t xml:space="preserve">All students in this course and in engineering at UBC are expected to conduct themselves in accordance with the high standards demanded of </w:t>
      </w:r>
      <w:r w:rsidRPr="005B7002">
        <w:t>the profession of engineering.  This includes, but is not limited to, acting in accordance with University policies on academic conduct.  The UBC Calendar</w:t>
      </w:r>
      <w:r>
        <w:t xml:space="preserve"> articulates what acceptable academic conduct is, and it is the responsibility of each student to inform themselves of the standards.</w:t>
      </w:r>
    </w:p>
    <w:p w:rsidR="00C2391A" w:rsidRDefault="00C2391A" w:rsidP="00C2391A"/>
    <w:p w:rsidR="00C2391A" w:rsidRDefault="00C2391A" w:rsidP="00C2391A">
      <w:pPr>
        <w:ind w:firstLine="720"/>
      </w:pPr>
      <w:r>
        <w:t xml:space="preserve">See: </w:t>
      </w:r>
      <w:hyperlink r:id="rId11" w:history="1">
        <w:r w:rsidRPr="00D35B4B">
          <w:rPr>
            <w:rStyle w:val="Hyperlink"/>
          </w:rPr>
          <w:t>http://www.calendar.ubc.ca/vancouver/index.cfm?tree=3,54,111,959</w:t>
        </w:r>
      </w:hyperlink>
    </w:p>
    <w:p w:rsidR="00C2391A" w:rsidRDefault="00C2391A" w:rsidP="00C2391A"/>
    <w:p w:rsidR="00C2391A" w:rsidRPr="00664C1F" w:rsidRDefault="00C2391A" w:rsidP="00C2391A">
      <w:r>
        <w:t>If you have any doubt about what is acceptable practice, please see one of the course instructors for guidance.</w:t>
      </w:r>
    </w:p>
    <w:p w:rsidR="00C2391A" w:rsidRPr="00C2391A" w:rsidRDefault="00C2391A" w:rsidP="00C2391A">
      <w:pPr>
        <w:rPr>
          <w:lang w:val="en-US"/>
        </w:rPr>
      </w:pPr>
    </w:p>
    <w:sectPr w:rsidR="00C2391A" w:rsidRPr="00C2391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71" w:rsidRDefault="006C4E71">
      <w:r>
        <w:separator/>
      </w:r>
    </w:p>
  </w:endnote>
  <w:endnote w:type="continuationSeparator" w:id="0">
    <w:p w:rsidR="006C4E71" w:rsidRDefault="006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71" w:rsidRDefault="006C4E71">
      <w:r>
        <w:separator/>
      </w:r>
    </w:p>
  </w:footnote>
  <w:footnote w:type="continuationSeparator" w:id="0">
    <w:p w:rsidR="006C4E71" w:rsidRDefault="006C4E71">
      <w:r>
        <w:continuationSeparator/>
      </w:r>
    </w:p>
  </w:footnote>
  <w:footnote w:id="1">
    <w:p w:rsidR="005C5759" w:rsidRDefault="005C5759" w:rsidP="007F2961">
      <w:pPr>
        <w:pStyle w:val="FootnoteText"/>
      </w:pPr>
      <w:r>
        <w:rPr>
          <w:rStyle w:val="FootnoteReference"/>
        </w:rPr>
        <w:footnoteRef/>
      </w:r>
      <w:r>
        <w:t xml:space="preserve"> </w:t>
      </w:r>
      <w:proofErr w:type="spellStart"/>
      <w:r>
        <w:t>Michaelsen</w:t>
      </w:r>
      <w:proofErr w:type="spellEnd"/>
      <w:r>
        <w:t xml:space="preserve">, Larry K., </w:t>
      </w:r>
      <w:proofErr w:type="spellStart"/>
      <w:r>
        <w:t>Arletta</w:t>
      </w:r>
      <w:proofErr w:type="spellEnd"/>
      <w:r>
        <w:t xml:space="preserve"> Bauman Knight &amp; L. Dee Fink.  “Team-Based Learning.”  Stylus Publishing, </w:t>
      </w:r>
      <w:smartTag w:uri="urn:schemas-microsoft-com:office:smarttags" w:element="place">
        <w:smartTag w:uri="urn:schemas-microsoft-com:office:smarttags" w:element="City">
          <w:r>
            <w:t>Sterling</w:t>
          </w:r>
        </w:smartTag>
      </w:smartTag>
      <w:r>
        <w:t>,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C63"/>
    <w:multiLevelType w:val="hybridMultilevel"/>
    <w:tmpl w:val="8A94DF30"/>
    <w:lvl w:ilvl="0" w:tplc="02BEA79E">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4058B"/>
    <w:multiLevelType w:val="multilevel"/>
    <w:tmpl w:val="0C08CA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83A214B"/>
    <w:multiLevelType w:val="hybridMultilevel"/>
    <w:tmpl w:val="DE88AD9E"/>
    <w:lvl w:ilvl="0" w:tplc="26F4D426">
      <w:start w:val="1"/>
      <w:numFmt w:val="bullet"/>
      <w:lvlText w:val=""/>
      <w:lvlJc w:val="left"/>
      <w:pPr>
        <w:tabs>
          <w:tab w:val="num" w:pos="936"/>
        </w:tabs>
        <w:ind w:left="936" w:hanging="216"/>
      </w:pPr>
      <w:rPr>
        <w:rFonts w:ascii="Symbol" w:hAnsi="Symbol" w:hint="default"/>
      </w:rPr>
    </w:lvl>
    <w:lvl w:ilvl="1" w:tplc="638EC0E2" w:tentative="1">
      <w:start w:val="1"/>
      <w:numFmt w:val="bullet"/>
      <w:lvlText w:val="o"/>
      <w:lvlJc w:val="left"/>
      <w:pPr>
        <w:tabs>
          <w:tab w:val="num" w:pos="2160"/>
        </w:tabs>
        <w:ind w:left="2160" w:hanging="360"/>
      </w:pPr>
      <w:rPr>
        <w:rFonts w:ascii="Courier New" w:hAnsi="Courier New" w:cs="Courier New" w:hint="default"/>
      </w:rPr>
    </w:lvl>
    <w:lvl w:ilvl="2" w:tplc="2CD8DC3E" w:tentative="1">
      <w:start w:val="1"/>
      <w:numFmt w:val="bullet"/>
      <w:lvlText w:val=""/>
      <w:lvlJc w:val="left"/>
      <w:pPr>
        <w:tabs>
          <w:tab w:val="num" w:pos="2880"/>
        </w:tabs>
        <w:ind w:left="2880" w:hanging="360"/>
      </w:pPr>
      <w:rPr>
        <w:rFonts w:ascii="Wingdings" w:hAnsi="Wingdings" w:hint="default"/>
      </w:rPr>
    </w:lvl>
    <w:lvl w:ilvl="3" w:tplc="D7764A4C" w:tentative="1">
      <w:start w:val="1"/>
      <w:numFmt w:val="bullet"/>
      <w:lvlText w:val=""/>
      <w:lvlJc w:val="left"/>
      <w:pPr>
        <w:tabs>
          <w:tab w:val="num" w:pos="3600"/>
        </w:tabs>
        <w:ind w:left="3600" w:hanging="360"/>
      </w:pPr>
      <w:rPr>
        <w:rFonts w:ascii="Symbol" w:hAnsi="Symbol" w:hint="default"/>
      </w:rPr>
    </w:lvl>
    <w:lvl w:ilvl="4" w:tplc="9502111E" w:tentative="1">
      <w:start w:val="1"/>
      <w:numFmt w:val="bullet"/>
      <w:lvlText w:val="o"/>
      <w:lvlJc w:val="left"/>
      <w:pPr>
        <w:tabs>
          <w:tab w:val="num" w:pos="4320"/>
        </w:tabs>
        <w:ind w:left="4320" w:hanging="360"/>
      </w:pPr>
      <w:rPr>
        <w:rFonts w:ascii="Courier New" w:hAnsi="Courier New" w:cs="Courier New" w:hint="default"/>
      </w:rPr>
    </w:lvl>
    <w:lvl w:ilvl="5" w:tplc="FF423A36" w:tentative="1">
      <w:start w:val="1"/>
      <w:numFmt w:val="bullet"/>
      <w:lvlText w:val=""/>
      <w:lvlJc w:val="left"/>
      <w:pPr>
        <w:tabs>
          <w:tab w:val="num" w:pos="5040"/>
        </w:tabs>
        <w:ind w:left="5040" w:hanging="360"/>
      </w:pPr>
      <w:rPr>
        <w:rFonts w:ascii="Wingdings" w:hAnsi="Wingdings" w:hint="default"/>
      </w:rPr>
    </w:lvl>
    <w:lvl w:ilvl="6" w:tplc="95103196" w:tentative="1">
      <w:start w:val="1"/>
      <w:numFmt w:val="bullet"/>
      <w:lvlText w:val=""/>
      <w:lvlJc w:val="left"/>
      <w:pPr>
        <w:tabs>
          <w:tab w:val="num" w:pos="5760"/>
        </w:tabs>
        <w:ind w:left="5760" w:hanging="360"/>
      </w:pPr>
      <w:rPr>
        <w:rFonts w:ascii="Symbol" w:hAnsi="Symbol" w:hint="default"/>
      </w:rPr>
    </w:lvl>
    <w:lvl w:ilvl="7" w:tplc="9BAEE8A0" w:tentative="1">
      <w:start w:val="1"/>
      <w:numFmt w:val="bullet"/>
      <w:lvlText w:val="o"/>
      <w:lvlJc w:val="left"/>
      <w:pPr>
        <w:tabs>
          <w:tab w:val="num" w:pos="6480"/>
        </w:tabs>
        <w:ind w:left="6480" w:hanging="360"/>
      </w:pPr>
      <w:rPr>
        <w:rFonts w:ascii="Courier New" w:hAnsi="Courier New" w:cs="Courier New" w:hint="default"/>
      </w:rPr>
    </w:lvl>
    <w:lvl w:ilvl="8" w:tplc="D7FA1C7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6876E3"/>
    <w:multiLevelType w:val="hybridMultilevel"/>
    <w:tmpl w:val="45066E84"/>
    <w:lvl w:ilvl="0" w:tplc="E82EE33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607A5"/>
    <w:multiLevelType w:val="hybridMultilevel"/>
    <w:tmpl w:val="90CA1A86"/>
    <w:lvl w:ilvl="0" w:tplc="D85AA906">
      <w:start w:val="1"/>
      <w:numFmt w:val="bullet"/>
      <w:pStyle w:val="BulletedList"/>
      <w:lvlText w:val="●"/>
      <w:lvlJc w:val="left"/>
      <w:pPr>
        <w:tabs>
          <w:tab w:val="num" w:pos="936"/>
        </w:tabs>
        <w:ind w:left="936" w:hanging="216"/>
      </w:pPr>
      <w:rPr>
        <w:rFonts w:ascii="Arial" w:hAnsi="Arial" w:hint="default"/>
        <w:color w:val="auto"/>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color w:val="auto"/>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045476"/>
    <w:multiLevelType w:val="singleLevel"/>
    <w:tmpl w:val="1009000F"/>
    <w:lvl w:ilvl="0">
      <w:start w:val="1"/>
      <w:numFmt w:val="decimal"/>
      <w:lvlText w:val="%1."/>
      <w:lvlJc w:val="left"/>
      <w:pPr>
        <w:tabs>
          <w:tab w:val="num" w:pos="720"/>
        </w:tabs>
        <w:ind w:left="720" w:hanging="360"/>
      </w:pPr>
      <w:rPr>
        <w:rFonts w:hint="default"/>
      </w:rPr>
    </w:lvl>
  </w:abstractNum>
  <w:abstractNum w:abstractNumId="6" w15:restartNumberingAfterBreak="0">
    <w:nsid w:val="195928F2"/>
    <w:multiLevelType w:val="hybridMultilevel"/>
    <w:tmpl w:val="EA241996"/>
    <w:lvl w:ilvl="0" w:tplc="0B4E0290">
      <w:start w:val="1"/>
      <w:numFmt w:val="bullet"/>
      <w:lvlText w:val=""/>
      <w:lvlJc w:val="left"/>
      <w:pPr>
        <w:tabs>
          <w:tab w:val="num" w:pos="936"/>
        </w:tabs>
        <w:ind w:left="936" w:hanging="216"/>
      </w:pPr>
      <w:rPr>
        <w:rFonts w:ascii="Symbol" w:hAnsi="Symbol" w:hint="default"/>
      </w:rPr>
    </w:lvl>
    <w:lvl w:ilvl="1" w:tplc="89DA04A8" w:tentative="1">
      <w:start w:val="1"/>
      <w:numFmt w:val="bullet"/>
      <w:lvlText w:val="o"/>
      <w:lvlJc w:val="left"/>
      <w:pPr>
        <w:tabs>
          <w:tab w:val="num" w:pos="2160"/>
        </w:tabs>
        <w:ind w:left="2160" w:hanging="360"/>
      </w:pPr>
      <w:rPr>
        <w:rFonts w:ascii="Courier New" w:hAnsi="Courier New" w:cs="Courier New" w:hint="default"/>
      </w:rPr>
    </w:lvl>
    <w:lvl w:ilvl="2" w:tplc="DCB0CBC6" w:tentative="1">
      <w:start w:val="1"/>
      <w:numFmt w:val="bullet"/>
      <w:lvlText w:val=""/>
      <w:lvlJc w:val="left"/>
      <w:pPr>
        <w:tabs>
          <w:tab w:val="num" w:pos="2880"/>
        </w:tabs>
        <w:ind w:left="2880" w:hanging="360"/>
      </w:pPr>
      <w:rPr>
        <w:rFonts w:ascii="Wingdings" w:hAnsi="Wingdings" w:hint="default"/>
      </w:rPr>
    </w:lvl>
    <w:lvl w:ilvl="3" w:tplc="02920614" w:tentative="1">
      <w:start w:val="1"/>
      <w:numFmt w:val="bullet"/>
      <w:lvlText w:val=""/>
      <w:lvlJc w:val="left"/>
      <w:pPr>
        <w:tabs>
          <w:tab w:val="num" w:pos="3600"/>
        </w:tabs>
        <w:ind w:left="3600" w:hanging="360"/>
      </w:pPr>
      <w:rPr>
        <w:rFonts w:ascii="Symbol" w:hAnsi="Symbol" w:hint="default"/>
      </w:rPr>
    </w:lvl>
    <w:lvl w:ilvl="4" w:tplc="6C9CF430" w:tentative="1">
      <w:start w:val="1"/>
      <w:numFmt w:val="bullet"/>
      <w:lvlText w:val="o"/>
      <w:lvlJc w:val="left"/>
      <w:pPr>
        <w:tabs>
          <w:tab w:val="num" w:pos="4320"/>
        </w:tabs>
        <w:ind w:left="4320" w:hanging="360"/>
      </w:pPr>
      <w:rPr>
        <w:rFonts w:ascii="Courier New" w:hAnsi="Courier New" w:cs="Courier New" w:hint="default"/>
      </w:rPr>
    </w:lvl>
    <w:lvl w:ilvl="5" w:tplc="82B85ED2" w:tentative="1">
      <w:start w:val="1"/>
      <w:numFmt w:val="bullet"/>
      <w:lvlText w:val=""/>
      <w:lvlJc w:val="left"/>
      <w:pPr>
        <w:tabs>
          <w:tab w:val="num" w:pos="5040"/>
        </w:tabs>
        <w:ind w:left="5040" w:hanging="360"/>
      </w:pPr>
      <w:rPr>
        <w:rFonts w:ascii="Wingdings" w:hAnsi="Wingdings" w:hint="default"/>
      </w:rPr>
    </w:lvl>
    <w:lvl w:ilvl="6" w:tplc="036CBD88" w:tentative="1">
      <w:start w:val="1"/>
      <w:numFmt w:val="bullet"/>
      <w:lvlText w:val=""/>
      <w:lvlJc w:val="left"/>
      <w:pPr>
        <w:tabs>
          <w:tab w:val="num" w:pos="5760"/>
        </w:tabs>
        <w:ind w:left="5760" w:hanging="360"/>
      </w:pPr>
      <w:rPr>
        <w:rFonts w:ascii="Symbol" w:hAnsi="Symbol" w:hint="default"/>
      </w:rPr>
    </w:lvl>
    <w:lvl w:ilvl="7" w:tplc="A2A874AC" w:tentative="1">
      <w:start w:val="1"/>
      <w:numFmt w:val="bullet"/>
      <w:lvlText w:val="o"/>
      <w:lvlJc w:val="left"/>
      <w:pPr>
        <w:tabs>
          <w:tab w:val="num" w:pos="6480"/>
        </w:tabs>
        <w:ind w:left="6480" w:hanging="360"/>
      </w:pPr>
      <w:rPr>
        <w:rFonts w:ascii="Courier New" w:hAnsi="Courier New" w:cs="Courier New" w:hint="default"/>
      </w:rPr>
    </w:lvl>
    <w:lvl w:ilvl="8" w:tplc="78BE794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21350E"/>
    <w:multiLevelType w:val="hybridMultilevel"/>
    <w:tmpl w:val="1B0E52F2"/>
    <w:lvl w:ilvl="0" w:tplc="E82EE3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E931B7"/>
    <w:multiLevelType w:val="hybridMultilevel"/>
    <w:tmpl w:val="DD16123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81F55"/>
    <w:multiLevelType w:val="multilevel"/>
    <w:tmpl w:val="73109614"/>
    <w:numStyleLink w:val="StyleBulleted"/>
  </w:abstractNum>
  <w:abstractNum w:abstractNumId="10" w15:restartNumberingAfterBreak="0">
    <w:nsid w:val="487158FB"/>
    <w:multiLevelType w:val="hybridMultilevel"/>
    <w:tmpl w:val="0FBE274E"/>
    <w:lvl w:ilvl="0" w:tplc="58FEA01E">
      <w:start w:val="1"/>
      <w:numFmt w:val="bullet"/>
      <w:lvlText w:val=""/>
      <w:lvlJc w:val="left"/>
      <w:pPr>
        <w:ind w:left="720" w:hanging="360"/>
      </w:pPr>
      <w:rPr>
        <w:rFonts w:ascii="Symbol" w:hAnsi="Symbol" w:hint="default"/>
      </w:rPr>
    </w:lvl>
    <w:lvl w:ilvl="1" w:tplc="32125CCE" w:tentative="1">
      <w:start w:val="1"/>
      <w:numFmt w:val="bullet"/>
      <w:lvlText w:val="o"/>
      <w:lvlJc w:val="left"/>
      <w:pPr>
        <w:ind w:left="1440" w:hanging="360"/>
      </w:pPr>
      <w:rPr>
        <w:rFonts w:ascii="Courier New" w:hAnsi="Courier New" w:cs="Courier New" w:hint="default"/>
      </w:rPr>
    </w:lvl>
    <w:lvl w:ilvl="2" w:tplc="B3BEED76" w:tentative="1">
      <w:start w:val="1"/>
      <w:numFmt w:val="bullet"/>
      <w:lvlText w:val=""/>
      <w:lvlJc w:val="left"/>
      <w:pPr>
        <w:ind w:left="2160" w:hanging="360"/>
      </w:pPr>
      <w:rPr>
        <w:rFonts w:ascii="Wingdings" w:hAnsi="Wingdings" w:hint="default"/>
      </w:rPr>
    </w:lvl>
    <w:lvl w:ilvl="3" w:tplc="6EC60FAE" w:tentative="1">
      <w:start w:val="1"/>
      <w:numFmt w:val="bullet"/>
      <w:lvlText w:val=""/>
      <w:lvlJc w:val="left"/>
      <w:pPr>
        <w:ind w:left="2880" w:hanging="360"/>
      </w:pPr>
      <w:rPr>
        <w:rFonts w:ascii="Symbol" w:hAnsi="Symbol" w:hint="default"/>
      </w:rPr>
    </w:lvl>
    <w:lvl w:ilvl="4" w:tplc="F326AAC4" w:tentative="1">
      <w:start w:val="1"/>
      <w:numFmt w:val="bullet"/>
      <w:lvlText w:val="o"/>
      <w:lvlJc w:val="left"/>
      <w:pPr>
        <w:ind w:left="3600" w:hanging="360"/>
      </w:pPr>
      <w:rPr>
        <w:rFonts w:ascii="Courier New" w:hAnsi="Courier New" w:cs="Courier New" w:hint="default"/>
      </w:rPr>
    </w:lvl>
    <w:lvl w:ilvl="5" w:tplc="B2A01DAA" w:tentative="1">
      <w:start w:val="1"/>
      <w:numFmt w:val="bullet"/>
      <w:lvlText w:val=""/>
      <w:lvlJc w:val="left"/>
      <w:pPr>
        <w:ind w:left="4320" w:hanging="360"/>
      </w:pPr>
      <w:rPr>
        <w:rFonts w:ascii="Wingdings" w:hAnsi="Wingdings" w:hint="default"/>
      </w:rPr>
    </w:lvl>
    <w:lvl w:ilvl="6" w:tplc="6D863162" w:tentative="1">
      <w:start w:val="1"/>
      <w:numFmt w:val="bullet"/>
      <w:lvlText w:val=""/>
      <w:lvlJc w:val="left"/>
      <w:pPr>
        <w:ind w:left="5040" w:hanging="360"/>
      </w:pPr>
      <w:rPr>
        <w:rFonts w:ascii="Symbol" w:hAnsi="Symbol" w:hint="default"/>
      </w:rPr>
    </w:lvl>
    <w:lvl w:ilvl="7" w:tplc="D3E488CA" w:tentative="1">
      <w:start w:val="1"/>
      <w:numFmt w:val="bullet"/>
      <w:lvlText w:val="o"/>
      <w:lvlJc w:val="left"/>
      <w:pPr>
        <w:ind w:left="5760" w:hanging="360"/>
      </w:pPr>
      <w:rPr>
        <w:rFonts w:ascii="Courier New" w:hAnsi="Courier New" w:cs="Courier New" w:hint="default"/>
      </w:rPr>
    </w:lvl>
    <w:lvl w:ilvl="8" w:tplc="2B4A0372" w:tentative="1">
      <w:start w:val="1"/>
      <w:numFmt w:val="bullet"/>
      <w:lvlText w:val=""/>
      <w:lvlJc w:val="left"/>
      <w:pPr>
        <w:ind w:left="6480" w:hanging="360"/>
      </w:pPr>
      <w:rPr>
        <w:rFonts w:ascii="Wingdings" w:hAnsi="Wingdings" w:hint="default"/>
      </w:rPr>
    </w:lvl>
  </w:abstractNum>
  <w:abstractNum w:abstractNumId="11" w15:restartNumberingAfterBreak="0">
    <w:nsid w:val="4DFE5ACE"/>
    <w:multiLevelType w:val="multilevel"/>
    <w:tmpl w:val="73109614"/>
    <w:numStyleLink w:val="StyleBulleted"/>
  </w:abstractNum>
  <w:abstractNum w:abstractNumId="12" w15:restartNumberingAfterBreak="0">
    <w:nsid w:val="5A3C7D9C"/>
    <w:multiLevelType w:val="multilevel"/>
    <w:tmpl w:val="73109614"/>
    <w:numStyleLink w:val="StyleBulleted"/>
  </w:abstractNum>
  <w:abstractNum w:abstractNumId="13" w15:restartNumberingAfterBreak="0">
    <w:nsid w:val="655F3476"/>
    <w:multiLevelType w:val="hybridMultilevel"/>
    <w:tmpl w:val="99B8A988"/>
    <w:lvl w:ilvl="0" w:tplc="96722B3A">
      <w:start w:val="1"/>
      <w:numFmt w:val="bullet"/>
      <w:lvlText w:val=""/>
      <w:lvlJc w:val="left"/>
      <w:pPr>
        <w:ind w:left="720" w:hanging="360"/>
      </w:pPr>
      <w:rPr>
        <w:rFonts w:ascii="Symbol" w:hAnsi="Symbol" w:hint="default"/>
      </w:rPr>
    </w:lvl>
    <w:lvl w:ilvl="1" w:tplc="B2B8D988" w:tentative="1">
      <w:start w:val="1"/>
      <w:numFmt w:val="bullet"/>
      <w:lvlText w:val="o"/>
      <w:lvlJc w:val="left"/>
      <w:pPr>
        <w:ind w:left="1440" w:hanging="360"/>
      </w:pPr>
      <w:rPr>
        <w:rFonts w:ascii="Courier New" w:hAnsi="Courier New" w:cs="Courier New" w:hint="default"/>
      </w:rPr>
    </w:lvl>
    <w:lvl w:ilvl="2" w:tplc="BD6C6E16" w:tentative="1">
      <w:start w:val="1"/>
      <w:numFmt w:val="bullet"/>
      <w:lvlText w:val=""/>
      <w:lvlJc w:val="left"/>
      <w:pPr>
        <w:ind w:left="2160" w:hanging="360"/>
      </w:pPr>
      <w:rPr>
        <w:rFonts w:ascii="Wingdings" w:hAnsi="Wingdings" w:hint="default"/>
      </w:rPr>
    </w:lvl>
    <w:lvl w:ilvl="3" w:tplc="9AB0D782" w:tentative="1">
      <w:start w:val="1"/>
      <w:numFmt w:val="bullet"/>
      <w:lvlText w:val=""/>
      <w:lvlJc w:val="left"/>
      <w:pPr>
        <w:ind w:left="2880" w:hanging="360"/>
      </w:pPr>
      <w:rPr>
        <w:rFonts w:ascii="Symbol" w:hAnsi="Symbol" w:hint="default"/>
      </w:rPr>
    </w:lvl>
    <w:lvl w:ilvl="4" w:tplc="52085BBA" w:tentative="1">
      <w:start w:val="1"/>
      <w:numFmt w:val="bullet"/>
      <w:lvlText w:val="o"/>
      <w:lvlJc w:val="left"/>
      <w:pPr>
        <w:ind w:left="3600" w:hanging="360"/>
      </w:pPr>
      <w:rPr>
        <w:rFonts w:ascii="Courier New" w:hAnsi="Courier New" w:cs="Courier New" w:hint="default"/>
      </w:rPr>
    </w:lvl>
    <w:lvl w:ilvl="5" w:tplc="4270236A" w:tentative="1">
      <w:start w:val="1"/>
      <w:numFmt w:val="bullet"/>
      <w:lvlText w:val=""/>
      <w:lvlJc w:val="left"/>
      <w:pPr>
        <w:ind w:left="4320" w:hanging="360"/>
      </w:pPr>
      <w:rPr>
        <w:rFonts w:ascii="Wingdings" w:hAnsi="Wingdings" w:hint="default"/>
      </w:rPr>
    </w:lvl>
    <w:lvl w:ilvl="6" w:tplc="0822617A" w:tentative="1">
      <w:start w:val="1"/>
      <w:numFmt w:val="bullet"/>
      <w:lvlText w:val=""/>
      <w:lvlJc w:val="left"/>
      <w:pPr>
        <w:ind w:left="5040" w:hanging="360"/>
      </w:pPr>
      <w:rPr>
        <w:rFonts w:ascii="Symbol" w:hAnsi="Symbol" w:hint="default"/>
      </w:rPr>
    </w:lvl>
    <w:lvl w:ilvl="7" w:tplc="03D4594A" w:tentative="1">
      <w:start w:val="1"/>
      <w:numFmt w:val="bullet"/>
      <w:lvlText w:val="o"/>
      <w:lvlJc w:val="left"/>
      <w:pPr>
        <w:ind w:left="5760" w:hanging="360"/>
      </w:pPr>
      <w:rPr>
        <w:rFonts w:ascii="Courier New" w:hAnsi="Courier New" w:cs="Courier New" w:hint="default"/>
      </w:rPr>
    </w:lvl>
    <w:lvl w:ilvl="8" w:tplc="F74CD178" w:tentative="1">
      <w:start w:val="1"/>
      <w:numFmt w:val="bullet"/>
      <w:lvlText w:val=""/>
      <w:lvlJc w:val="left"/>
      <w:pPr>
        <w:ind w:left="6480" w:hanging="360"/>
      </w:pPr>
      <w:rPr>
        <w:rFonts w:ascii="Wingdings" w:hAnsi="Wingdings" w:hint="default"/>
      </w:rPr>
    </w:lvl>
  </w:abstractNum>
  <w:abstractNum w:abstractNumId="14" w15:restartNumberingAfterBreak="0">
    <w:nsid w:val="65AE23A9"/>
    <w:multiLevelType w:val="singleLevel"/>
    <w:tmpl w:val="1009000F"/>
    <w:lvl w:ilvl="0">
      <w:start w:val="1"/>
      <w:numFmt w:val="decimal"/>
      <w:lvlText w:val="%1."/>
      <w:lvlJc w:val="left"/>
      <w:pPr>
        <w:tabs>
          <w:tab w:val="num" w:pos="720"/>
        </w:tabs>
        <w:ind w:left="720" w:hanging="360"/>
      </w:pPr>
      <w:rPr>
        <w:rFonts w:hint="default"/>
      </w:rPr>
    </w:lvl>
  </w:abstractNum>
  <w:abstractNum w:abstractNumId="15" w15:restartNumberingAfterBreak="0">
    <w:nsid w:val="6DF179AD"/>
    <w:multiLevelType w:val="hybridMultilevel"/>
    <w:tmpl w:val="476A4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312E97"/>
    <w:multiLevelType w:val="hybridMultilevel"/>
    <w:tmpl w:val="45C8636C"/>
    <w:lvl w:ilvl="0" w:tplc="10090001">
      <w:start w:val="1"/>
      <w:numFmt w:val="decimal"/>
      <w:lvlText w:val="%1."/>
      <w:lvlJc w:val="left"/>
      <w:pPr>
        <w:tabs>
          <w:tab w:val="num" w:pos="720"/>
        </w:tabs>
        <w:ind w:left="720" w:hanging="360"/>
      </w:pPr>
    </w:lvl>
    <w:lvl w:ilvl="1" w:tplc="10090003" w:tentative="1">
      <w:start w:val="1"/>
      <w:numFmt w:val="lowerLetter"/>
      <w:lvlText w:val="%2."/>
      <w:lvlJc w:val="left"/>
      <w:pPr>
        <w:tabs>
          <w:tab w:val="num" w:pos="1440"/>
        </w:tabs>
        <w:ind w:left="1440" w:hanging="360"/>
      </w:p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7" w15:restartNumberingAfterBreak="0">
    <w:nsid w:val="71DC52F1"/>
    <w:multiLevelType w:val="hybridMultilevel"/>
    <w:tmpl w:val="507AEEF0"/>
    <w:lvl w:ilvl="0" w:tplc="0409000F">
      <w:start w:val="1"/>
      <w:numFmt w:val="bullet"/>
      <w:lvlText w:val=""/>
      <w:lvlJc w:val="left"/>
      <w:pPr>
        <w:tabs>
          <w:tab w:val="num" w:pos="936"/>
        </w:tabs>
        <w:ind w:left="936" w:hanging="216"/>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2521441"/>
    <w:multiLevelType w:val="hybridMultilevel"/>
    <w:tmpl w:val="85B01D66"/>
    <w:lvl w:ilvl="0" w:tplc="E82EE334">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33141B"/>
    <w:multiLevelType w:val="multilevel"/>
    <w:tmpl w:val="73109614"/>
    <w:styleLink w:val="StyleBulleted"/>
    <w:lvl w:ilvl="0">
      <w:start w:val="1"/>
      <w:numFmt w:val="bullet"/>
      <w:pStyle w:val="Bulletedtigh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gt;"/>
      <w:lvlJc w:val="left"/>
      <w:pPr>
        <w:tabs>
          <w:tab w:val="num" w:pos="2160"/>
        </w:tabs>
        <w:ind w:left="2160" w:hanging="180"/>
      </w:pPr>
      <w:rPr>
        <w:rFonts w:ascii="Arial" w:hAnsi="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EF48AD"/>
    <w:multiLevelType w:val="hybridMultilevel"/>
    <w:tmpl w:val="950462B2"/>
    <w:lvl w:ilvl="0" w:tplc="FA58A276">
      <w:start w:val="1"/>
      <w:numFmt w:val="bullet"/>
      <w:lvlText w:val=""/>
      <w:lvlJc w:val="left"/>
      <w:pPr>
        <w:ind w:left="720" w:hanging="360"/>
      </w:pPr>
      <w:rPr>
        <w:rFonts w:ascii="Symbol" w:hAnsi="Symbol" w:hint="default"/>
      </w:rPr>
    </w:lvl>
    <w:lvl w:ilvl="1" w:tplc="0B143B6A" w:tentative="1">
      <w:start w:val="1"/>
      <w:numFmt w:val="bullet"/>
      <w:lvlText w:val="o"/>
      <w:lvlJc w:val="left"/>
      <w:pPr>
        <w:ind w:left="1440" w:hanging="360"/>
      </w:pPr>
      <w:rPr>
        <w:rFonts w:ascii="Courier New" w:hAnsi="Courier New" w:cs="Courier New" w:hint="default"/>
      </w:rPr>
    </w:lvl>
    <w:lvl w:ilvl="2" w:tplc="C5968DFC" w:tentative="1">
      <w:start w:val="1"/>
      <w:numFmt w:val="bullet"/>
      <w:lvlText w:val=""/>
      <w:lvlJc w:val="left"/>
      <w:pPr>
        <w:ind w:left="2160" w:hanging="360"/>
      </w:pPr>
      <w:rPr>
        <w:rFonts w:ascii="Wingdings" w:hAnsi="Wingdings" w:hint="default"/>
      </w:rPr>
    </w:lvl>
    <w:lvl w:ilvl="3" w:tplc="982E9982" w:tentative="1">
      <w:start w:val="1"/>
      <w:numFmt w:val="bullet"/>
      <w:lvlText w:val=""/>
      <w:lvlJc w:val="left"/>
      <w:pPr>
        <w:ind w:left="2880" w:hanging="360"/>
      </w:pPr>
      <w:rPr>
        <w:rFonts w:ascii="Symbol" w:hAnsi="Symbol" w:hint="default"/>
      </w:rPr>
    </w:lvl>
    <w:lvl w:ilvl="4" w:tplc="B86CBB1C" w:tentative="1">
      <w:start w:val="1"/>
      <w:numFmt w:val="bullet"/>
      <w:lvlText w:val="o"/>
      <w:lvlJc w:val="left"/>
      <w:pPr>
        <w:ind w:left="3600" w:hanging="360"/>
      </w:pPr>
      <w:rPr>
        <w:rFonts w:ascii="Courier New" w:hAnsi="Courier New" w:cs="Courier New" w:hint="default"/>
      </w:rPr>
    </w:lvl>
    <w:lvl w:ilvl="5" w:tplc="D1DA15C8" w:tentative="1">
      <w:start w:val="1"/>
      <w:numFmt w:val="bullet"/>
      <w:lvlText w:val=""/>
      <w:lvlJc w:val="left"/>
      <w:pPr>
        <w:ind w:left="4320" w:hanging="360"/>
      </w:pPr>
      <w:rPr>
        <w:rFonts w:ascii="Wingdings" w:hAnsi="Wingdings" w:hint="default"/>
      </w:rPr>
    </w:lvl>
    <w:lvl w:ilvl="6" w:tplc="DA5C8924" w:tentative="1">
      <w:start w:val="1"/>
      <w:numFmt w:val="bullet"/>
      <w:lvlText w:val=""/>
      <w:lvlJc w:val="left"/>
      <w:pPr>
        <w:ind w:left="5040" w:hanging="360"/>
      </w:pPr>
      <w:rPr>
        <w:rFonts w:ascii="Symbol" w:hAnsi="Symbol" w:hint="default"/>
      </w:rPr>
    </w:lvl>
    <w:lvl w:ilvl="7" w:tplc="BD7A68C0" w:tentative="1">
      <w:start w:val="1"/>
      <w:numFmt w:val="bullet"/>
      <w:lvlText w:val="o"/>
      <w:lvlJc w:val="left"/>
      <w:pPr>
        <w:ind w:left="5760" w:hanging="360"/>
      </w:pPr>
      <w:rPr>
        <w:rFonts w:ascii="Courier New" w:hAnsi="Courier New" w:cs="Courier New" w:hint="default"/>
      </w:rPr>
    </w:lvl>
    <w:lvl w:ilvl="8" w:tplc="01C66AEA"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7"/>
  </w:num>
  <w:num w:numId="5">
    <w:abstractNumId w:val="6"/>
  </w:num>
  <w:num w:numId="6">
    <w:abstractNumId w:val="4"/>
  </w:num>
  <w:num w:numId="7">
    <w:abstractNumId w:val="16"/>
  </w:num>
  <w:num w:numId="8">
    <w:abstractNumId w:val="19"/>
  </w:num>
  <w:num w:numId="9">
    <w:abstractNumId w:val="9"/>
  </w:num>
  <w:num w:numId="10">
    <w:abstractNumId w:val="11"/>
  </w:num>
  <w:num w:numId="11">
    <w:abstractNumId w:val="5"/>
  </w:num>
  <w:num w:numId="12">
    <w:abstractNumId w:val="12"/>
  </w:num>
  <w:num w:numId="13">
    <w:abstractNumId w:val="7"/>
  </w:num>
  <w:num w:numId="14">
    <w:abstractNumId w:val="0"/>
  </w:num>
  <w:num w:numId="15">
    <w:abstractNumId w:val="15"/>
  </w:num>
  <w:num w:numId="16">
    <w:abstractNumId w:val="10"/>
  </w:num>
  <w:num w:numId="17">
    <w:abstractNumId w:val="13"/>
  </w:num>
  <w:num w:numId="18">
    <w:abstractNumId w:val="8"/>
  </w:num>
  <w:num w:numId="19">
    <w:abstractNumId w:val="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D8"/>
    <w:rsid w:val="00015C65"/>
    <w:rsid w:val="000165BB"/>
    <w:rsid w:val="000205DB"/>
    <w:rsid w:val="00021712"/>
    <w:rsid w:val="00026D07"/>
    <w:rsid w:val="0003040A"/>
    <w:rsid w:val="000505CE"/>
    <w:rsid w:val="00073DAB"/>
    <w:rsid w:val="000978C5"/>
    <w:rsid w:val="000A105F"/>
    <w:rsid w:val="000A154F"/>
    <w:rsid w:val="000A3C23"/>
    <w:rsid w:val="000B0C14"/>
    <w:rsid w:val="000C6901"/>
    <w:rsid w:val="000D63D4"/>
    <w:rsid w:val="000F7E9E"/>
    <w:rsid w:val="00106BF6"/>
    <w:rsid w:val="00135E79"/>
    <w:rsid w:val="0014347A"/>
    <w:rsid w:val="001566A7"/>
    <w:rsid w:val="0015783E"/>
    <w:rsid w:val="0016484B"/>
    <w:rsid w:val="0016735C"/>
    <w:rsid w:val="001710D3"/>
    <w:rsid w:val="001822A5"/>
    <w:rsid w:val="00194475"/>
    <w:rsid w:val="001A47F1"/>
    <w:rsid w:val="001C7781"/>
    <w:rsid w:val="001D2AEF"/>
    <w:rsid w:val="00200378"/>
    <w:rsid w:val="00211A61"/>
    <w:rsid w:val="002334DE"/>
    <w:rsid w:val="00234732"/>
    <w:rsid w:val="0025626A"/>
    <w:rsid w:val="00282CB1"/>
    <w:rsid w:val="00283844"/>
    <w:rsid w:val="00286609"/>
    <w:rsid w:val="002873D8"/>
    <w:rsid w:val="00295A0B"/>
    <w:rsid w:val="002C3DCE"/>
    <w:rsid w:val="002E78C4"/>
    <w:rsid w:val="002F20CA"/>
    <w:rsid w:val="00303259"/>
    <w:rsid w:val="00311FB4"/>
    <w:rsid w:val="0033245A"/>
    <w:rsid w:val="0033793C"/>
    <w:rsid w:val="00337A55"/>
    <w:rsid w:val="00340B29"/>
    <w:rsid w:val="00356C41"/>
    <w:rsid w:val="00361721"/>
    <w:rsid w:val="00373F1A"/>
    <w:rsid w:val="0038175E"/>
    <w:rsid w:val="00390068"/>
    <w:rsid w:val="00394F20"/>
    <w:rsid w:val="003A1146"/>
    <w:rsid w:val="003A30F6"/>
    <w:rsid w:val="003A5E4E"/>
    <w:rsid w:val="003A631A"/>
    <w:rsid w:val="003B18FD"/>
    <w:rsid w:val="003B328E"/>
    <w:rsid w:val="003B44C2"/>
    <w:rsid w:val="003C2093"/>
    <w:rsid w:val="003D33C5"/>
    <w:rsid w:val="003D3838"/>
    <w:rsid w:val="003F0725"/>
    <w:rsid w:val="003F3C67"/>
    <w:rsid w:val="004040DB"/>
    <w:rsid w:val="00413562"/>
    <w:rsid w:val="004202C5"/>
    <w:rsid w:val="00421065"/>
    <w:rsid w:val="00427D52"/>
    <w:rsid w:val="004442EF"/>
    <w:rsid w:val="004459B3"/>
    <w:rsid w:val="0044714F"/>
    <w:rsid w:val="00460F3D"/>
    <w:rsid w:val="00477595"/>
    <w:rsid w:val="00495BB6"/>
    <w:rsid w:val="004A24E5"/>
    <w:rsid w:val="004C6E24"/>
    <w:rsid w:val="00514562"/>
    <w:rsid w:val="0053571B"/>
    <w:rsid w:val="0054676F"/>
    <w:rsid w:val="005557A0"/>
    <w:rsid w:val="005718C1"/>
    <w:rsid w:val="005777A0"/>
    <w:rsid w:val="0058760E"/>
    <w:rsid w:val="0059125D"/>
    <w:rsid w:val="005A7171"/>
    <w:rsid w:val="005B0271"/>
    <w:rsid w:val="005B275C"/>
    <w:rsid w:val="005B4066"/>
    <w:rsid w:val="005C5759"/>
    <w:rsid w:val="005E6A3B"/>
    <w:rsid w:val="005E7E7E"/>
    <w:rsid w:val="00603597"/>
    <w:rsid w:val="00610807"/>
    <w:rsid w:val="0062410F"/>
    <w:rsid w:val="00641332"/>
    <w:rsid w:val="006428C8"/>
    <w:rsid w:val="006468AA"/>
    <w:rsid w:val="006649E3"/>
    <w:rsid w:val="00675B08"/>
    <w:rsid w:val="00676F2C"/>
    <w:rsid w:val="00680FF3"/>
    <w:rsid w:val="00683802"/>
    <w:rsid w:val="00692E0B"/>
    <w:rsid w:val="00695BCE"/>
    <w:rsid w:val="006A6FE1"/>
    <w:rsid w:val="006B568E"/>
    <w:rsid w:val="006C4E71"/>
    <w:rsid w:val="006C513F"/>
    <w:rsid w:val="006F2B74"/>
    <w:rsid w:val="006F560D"/>
    <w:rsid w:val="00705A92"/>
    <w:rsid w:val="00706D04"/>
    <w:rsid w:val="00732C7E"/>
    <w:rsid w:val="0073321D"/>
    <w:rsid w:val="00733676"/>
    <w:rsid w:val="007371B9"/>
    <w:rsid w:val="00743A8F"/>
    <w:rsid w:val="007455A4"/>
    <w:rsid w:val="00746385"/>
    <w:rsid w:val="007468B3"/>
    <w:rsid w:val="00751932"/>
    <w:rsid w:val="007570E2"/>
    <w:rsid w:val="00763ECE"/>
    <w:rsid w:val="00783D20"/>
    <w:rsid w:val="007920A5"/>
    <w:rsid w:val="0079273D"/>
    <w:rsid w:val="0079502B"/>
    <w:rsid w:val="007D7167"/>
    <w:rsid w:val="007E0BEC"/>
    <w:rsid w:val="007F2961"/>
    <w:rsid w:val="008033B3"/>
    <w:rsid w:val="00803CEB"/>
    <w:rsid w:val="008353CD"/>
    <w:rsid w:val="008411D3"/>
    <w:rsid w:val="008463BB"/>
    <w:rsid w:val="008473EA"/>
    <w:rsid w:val="008558DB"/>
    <w:rsid w:val="00857136"/>
    <w:rsid w:val="0089053E"/>
    <w:rsid w:val="00892FA0"/>
    <w:rsid w:val="008952A9"/>
    <w:rsid w:val="00897A0D"/>
    <w:rsid w:val="008E46AB"/>
    <w:rsid w:val="008F024A"/>
    <w:rsid w:val="00907E68"/>
    <w:rsid w:val="0091003D"/>
    <w:rsid w:val="00914EE6"/>
    <w:rsid w:val="00925EF8"/>
    <w:rsid w:val="009474CF"/>
    <w:rsid w:val="00956898"/>
    <w:rsid w:val="0096263D"/>
    <w:rsid w:val="009647F6"/>
    <w:rsid w:val="0096645A"/>
    <w:rsid w:val="00975643"/>
    <w:rsid w:val="009A4ABD"/>
    <w:rsid w:val="009A645F"/>
    <w:rsid w:val="009B0B9C"/>
    <w:rsid w:val="009B1D51"/>
    <w:rsid w:val="009B2CE7"/>
    <w:rsid w:val="009C3E75"/>
    <w:rsid w:val="009C3FD0"/>
    <w:rsid w:val="009E2BA3"/>
    <w:rsid w:val="009E6CB1"/>
    <w:rsid w:val="009F3F59"/>
    <w:rsid w:val="009F63DC"/>
    <w:rsid w:val="00A0340F"/>
    <w:rsid w:val="00A04D17"/>
    <w:rsid w:val="00A1288B"/>
    <w:rsid w:val="00A21337"/>
    <w:rsid w:val="00A21548"/>
    <w:rsid w:val="00A21D73"/>
    <w:rsid w:val="00A33F10"/>
    <w:rsid w:val="00A36CC1"/>
    <w:rsid w:val="00A579FC"/>
    <w:rsid w:val="00A71DE0"/>
    <w:rsid w:val="00A7515E"/>
    <w:rsid w:val="00A86EAE"/>
    <w:rsid w:val="00A971E0"/>
    <w:rsid w:val="00AA21F9"/>
    <w:rsid w:val="00AB3F87"/>
    <w:rsid w:val="00AC7856"/>
    <w:rsid w:val="00AE5E9E"/>
    <w:rsid w:val="00AE7DD0"/>
    <w:rsid w:val="00AF43B4"/>
    <w:rsid w:val="00AF6A06"/>
    <w:rsid w:val="00B100ED"/>
    <w:rsid w:val="00B16869"/>
    <w:rsid w:val="00B25911"/>
    <w:rsid w:val="00B331BF"/>
    <w:rsid w:val="00B40E3A"/>
    <w:rsid w:val="00B41BDA"/>
    <w:rsid w:val="00B5070B"/>
    <w:rsid w:val="00B53452"/>
    <w:rsid w:val="00B55B75"/>
    <w:rsid w:val="00B6498B"/>
    <w:rsid w:val="00B66AA0"/>
    <w:rsid w:val="00B712B0"/>
    <w:rsid w:val="00B81935"/>
    <w:rsid w:val="00B932BD"/>
    <w:rsid w:val="00B9738A"/>
    <w:rsid w:val="00BA0FF3"/>
    <w:rsid w:val="00BA1006"/>
    <w:rsid w:val="00BA1C9A"/>
    <w:rsid w:val="00BA4AE2"/>
    <w:rsid w:val="00BA4DD5"/>
    <w:rsid w:val="00BA7037"/>
    <w:rsid w:val="00BB47DD"/>
    <w:rsid w:val="00BC11DC"/>
    <w:rsid w:val="00BD11D1"/>
    <w:rsid w:val="00BD40D4"/>
    <w:rsid w:val="00BE4639"/>
    <w:rsid w:val="00BE5BA5"/>
    <w:rsid w:val="00BE6615"/>
    <w:rsid w:val="00BE68C1"/>
    <w:rsid w:val="00C004A4"/>
    <w:rsid w:val="00C1086E"/>
    <w:rsid w:val="00C10DB9"/>
    <w:rsid w:val="00C13C3D"/>
    <w:rsid w:val="00C15383"/>
    <w:rsid w:val="00C17111"/>
    <w:rsid w:val="00C2048D"/>
    <w:rsid w:val="00C2391A"/>
    <w:rsid w:val="00C303DA"/>
    <w:rsid w:val="00C31BA0"/>
    <w:rsid w:val="00C36DB1"/>
    <w:rsid w:val="00C439BA"/>
    <w:rsid w:val="00C57AE7"/>
    <w:rsid w:val="00C75E2D"/>
    <w:rsid w:val="00C7623F"/>
    <w:rsid w:val="00CA15F3"/>
    <w:rsid w:val="00CB312F"/>
    <w:rsid w:val="00CE20E0"/>
    <w:rsid w:val="00CF38B3"/>
    <w:rsid w:val="00D044C2"/>
    <w:rsid w:val="00D103C7"/>
    <w:rsid w:val="00D16949"/>
    <w:rsid w:val="00D308A9"/>
    <w:rsid w:val="00D36348"/>
    <w:rsid w:val="00D47056"/>
    <w:rsid w:val="00D511ED"/>
    <w:rsid w:val="00D520A3"/>
    <w:rsid w:val="00D7085D"/>
    <w:rsid w:val="00D83720"/>
    <w:rsid w:val="00DA0BB3"/>
    <w:rsid w:val="00DA5D32"/>
    <w:rsid w:val="00DA5E94"/>
    <w:rsid w:val="00DC5C75"/>
    <w:rsid w:val="00DC5D9E"/>
    <w:rsid w:val="00DD2449"/>
    <w:rsid w:val="00DD6640"/>
    <w:rsid w:val="00DE12B3"/>
    <w:rsid w:val="00DF1183"/>
    <w:rsid w:val="00DF16B6"/>
    <w:rsid w:val="00E03C08"/>
    <w:rsid w:val="00E06796"/>
    <w:rsid w:val="00E22D23"/>
    <w:rsid w:val="00E415EB"/>
    <w:rsid w:val="00E41E7E"/>
    <w:rsid w:val="00E503AF"/>
    <w:rsid w:val="00E820C3"/>
    <w:rsid w:val="00E845AB"/>
    <w:rsid w:val="00E96611"/>
    <w:rsid w:val="00EC0AEC"/>
    <w:rsid w:val="00EE2E78"/>
    <w:rsid w:val="00EE51B1"/>
    <w:rsid w:val="00F07AC5"/>
    <w:rsid w:val="00F10850"/>
    <w:rsid w:val="00F11B05"/>
    <w:rsid w:val="00F16BD9"/>
    <w:rsid w:val="00F431F6"/>
    <w:rsid w:val="00F55497"/>
    <w:rsid w:val="00F72CBC"/>
    <w:rsid w:val="00F832A4"/>
    <w:rsid w:val="00F8383E"/>
    <w:rsid w:val="00F96377"/>
    <w:rsid w:val="00FB2E7B"/>
    <w:rsid w:val="00FC1195"/>
    <w:rsid w:val="00FC653C"/>
    <w:rsid w:val="00FC65FA"/>
    <w:rsid w:val="00FD19A0"/>
    <w:rsid w:val="00FD3089"/>
    <w:rsid w:val="00FE2461"/>
    <w:rsid w:val="00FF162E"/>
    <w:rsid w:val="00FF5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4990441-54DC-4B83-A9A7-A1D6056D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0F"/>
    <w:pPr>
      <w:spacing w:after="60"/>
      <w:jc w:val="both"/>
    </w:pPr>
    <w:rPr>
      <w:rFonts w:ascii="Palatino Linotype" w:hAnsi="Palatino Linotype"/>
      <w:sz w:val="22"/>
      <w:szCs w:val="24"/>
      <w:lang w:eastAsia="en-US"/>
    </w:rPr>
  </w:style>
  <w:style w:type="paragraph" w:styleId="Heading1">
    <w:name w:val="heading 1"/>
    <w:next w:val="Normal"/>
    <w:qFormat/>
    <w:rsid w:val="00A33F10"/>
    <w:pPr>
      <w:numPr>
        <w:numId w:val="1"/>
      </w:numPr>
      <w:spacing w:before="240" w:after="120"/>
      <w:outlineLvl w:val="0"/>
    </w:pPr>
    <w:rPr>
      <w:rFonts w:ascii="Tahoma" w:hAnsi="Tahoma" w:cs="Arial"/>
      <w:bCs/>
      <w:color w:val="002060"/>
      <w:kern w:val="32"/>
      <w:sz w:val="32"/>
      <w:szCs w:val="28"/>
      <w:u w:color="FFCC00"/>
      <w:lang w:val="en-US" w:eastAsia="en-US"/>
    </w:rPr>
  </w:style>
  <w:style w:type="paragraph" w:styleId="Heading2">
    <w:name w:val="heading 2"/>
    <w:basedOn w:val="Normal"/>
    <w:next w:val="Normal"/>
    <w:qFormat/>
    <w:rsid w:val="00A33F10"/>
    <w:pPr>
      <w:keepNext/>
      <w:numPr>
        <w:ilvl w:val="1"/>
        <w:numId w:val="1"/>
      </w:numPr>
      <w:spacing w:before="240"/>
      <w:outlineLvl w:val="1"/>
    </w:pPr>
    <w:rPr>
      <w:rFonts w:ascii="Tahoma" w:hAnsi="Tahoma" w:cs="Arial"/>
      <w:bCs/>
      <w:i/>
      <w:iCs/>
      <w:color w:val="002060"/>
      <w:sz w:val="24"/>
      <w:szCs w:val="28"/>
    </w:rPr>
  </w:style>
  <w:style w:type="paragraph" w:styleId="Heading3">
    <w:name w:val="heading 3"/>
    <w:basedOn w:val="Normal"/>
    <w:next w:val="Normal"/>
    <w:qFormat/>
    <w:rsid w:val="00390068"/>
    <w:pPr>
      <w:keepNext/>
      <w:numPr>
        <w:ilvl w:val="2"/>
        <w:numId w:val="1"/>
      </w:numPr>
      <w:spacing w:before="240"/>
      <w:outlineLvl w:val="2"/>
    </w:pPr>
    <w:rPr>
      <w:rFonts w:ascii="Trebuchet MS" w:hAnsi="Trebuchet MS" w:cs="Arial"/>
      <w:b/>
      <w:bCs/>
      <w:color w:val="333399"/>
      <w:szCs w:val="26"/>
    </w:rPr>
  </w:style>
  <w:style w:type="paragraph" w:styleId="Heading4">
    <w:name w:val="heading 4"/>
    <w:basedOn w:val="Normal"/>
    <w:next w:val="Normal"/>
    <w:qFormat/>
    <w:rsid w:val="002873D8"/>
    <w:pPr>
      <w:keepNext/>
      <w:spacing w:before="240"/>
      <w:ind w:left="360"/>
      <w:outlineLvl w:val="3"/>
    </w:pPr>
    <w:rPr>
      <w:rFonts w:ascii="Arial" w:hAnsi="Arial"/>
      <w:b/>
      <w:bCs/>
      <w:color w:val="333399"/>
      <w:sz w:val="24"/>
      <w:szCs w:val="28"/>
    </w:rPr>
  </w:style>
  <w:style w:type="paragraph" w:styleId="Heading5">
    <w:name w:val="heading 5"/>
    <w:basedOn w:val="Normal"/>
    <w:next w:val="Normal"/>
    <w:qFormat/>
    <w:rsid w:val="002873D8"/>
    <w:pPr>
      <w:numPr>
        <w:ilvl w:val="4"/>
        <w:numId w:val="1"/>
      </w:numPr>
      <w:spacing w:before="240"/>
      <w:outlineLvl w:val="4"/>
    </w:pPr>
    <w:rPr>
      <w:b/>
      <w:bCs/>
      <w:i/>
      <w:iCs/>
      <w:sz w:val="26"/>
      <w:szCs w:val="26"/>
    </w:rPr>
  </w:style>
  <w:style w:type="paragraph" w:styleId="Heading6">
    <w:name w:val="heading 6"/>
    <w:basedOn w:val="Normal"/>
    <w:next w:val="Normal"/>
    <w:qFormat/>
    <w:rsid w:val="002873D8"/>
    <w:pPr>
      <w:numPr>
        <w:ilvl w:val="5"/>
        <w:numId w:val="1"/>
      </w:numPr>
      <w:spacing w:before="240"/>
      <w:outlineLvl w:val="5"/>
    </w:pPr>
    <w:rPr>
      <w:b/>
      <w:bCs/>
      <w:szCs w:val="22"/>
    </w:rPr>
  </w:style>
  <w:style w:type="paragraph" w:styleId="Heading7">
    <w:name w:val="heading 7"/>
    <w:basedOn w:val="Normal"/>
    <w:next w:val="Normal"/>
    <w:qFormat/>
    <w:rsid w:val="002873D8"/>
    <w:pPr>
      <w:numPr>
        <w:ilvl w:val="6"/>
        <w:numId w:val="1"/>
      </w:numPr>
      <w:spacing w:before="240"/>
      <w:outlineLvl w:val="6"/>
    </w:pPr>
    <w:rPr>
      <w:sz w:val="24"/>
    </w:rPr>
  </w:style>
  <w:style w:type="paragraph" w:styleId="Heading8">
    <w:name w:val="heading 8"/>
    <w:basedOn w:val="Normal"/>
    <w:next w:val="Normal"/>
    <w:qFormat/>
    <w:rsid w:val="002873D8"/>
    <w:pPr>
      <w:numPr>
        <w:ilvl w:val="7"/>
        <w:numId w:val="1"/>
      </w:numPr>
      <w:spacing w:before="240"/>
      <w:outlineLvl w:val="7"/>
    </w:pPr>
    <w:rPr>
      <w:i/>
      <w:iCs/>
      <w:sz w:val="24"/>
    </w:rPr>
  </w:style>
  <w:style w:type="paragraph" w:styleId="Heading9">
    <w:name w:val="heading 9"/>
    <w:basedOn w:val="Normal"/>
    <w:next w:val="Normal"/>
    <w:qFormat/>
    <w:rsid w:val="002873D8"/>
    <w:pPr>
      <w:numPr>
        <w:ilvl w:val="8"/>
        <w:numId w:val="1"/>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next w:val="Normal"/>
    <w:rsid w:val="00D103C7"/>
    <w:pPr>
      <w:jc w:val="center"/>
    </w:pPr>
    <w:rPr>
      <w:rFonts w:ascii="Trebuchet MS" w:hAnsi="Trebuchet MS" w:cs="Arial"/>
      <w:b/>
      <w:bCs/>
      <w:color w:val="333399"/>
      <w:kern w:val="32"/>
      <w:sz w:val="32"/>
      <w:szCs w:val="28"/>
      <w:u w:color="FFCC00"/>
      <w:lang w:val="en-US" w:eastAsia="en-US"/>
    </w:rPr>
  </w:style>
  <w:style w:type="character" w:styleId="Hyperlink">
    <w:name w:val="Hyperlink"/>
    <w:rsid w:val="00340B29"/>
    <w:rPr>
      <w:color w:val="0000FF"/>
      <w:u w:val="single"/>
    </w:rPr>
  </w:style>
  <w:style w:type="paragraph" w:customStyle="1" w:styleId="BulletedList">
    <w:name w:val="Bulleted List"/>
    <w:basedOn w:val="Normal"/>
    <w:rsid w:val="0059125D"/>
    <w:pPr>
      <w:numPr>
        <w:numId w:val="6"/>
      </w:numPr>
    </w:pPr>
  </w:style>
  <w:style w:type="table" w:styleId="TableGrid">
    <w:name w:val="Table Grid"/>
    <w:basedOn w:val="TableNormal"/>
    <w:rsid w:val="003032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303259"/>
    <w:pPr>
      <w:numPr>
        <w:numId w:val="8"/>
      </w:numPr>
    </w:pPr>
  </w:style>
  <w:style w:type="paragraph" w:styleId="FootnoteText">
    <w:name w:val="footnote text"/>
    <w:basedOn w:val="Normal"/>
    <w:semiHidden/>
    <w:rsid w:val="00303259"/>
    <w:rPr>
      <w:sz w:val="20"/>
      <w:szCs w:val="20"/>
      <w:lang w:val="en-US"/>
    </w:rPr>
  </w:style>
  <w:style w:type="character" w:styleId="FootnoteReference">
    <w:name w:val="footnote reference"/>
    <w:semiHidden/>
    <w:rsid w:val="00303259"/>
    <w:rPr>
      <w:vertAlign w:val="superscript"/>
    </w:rPr>
  </w:style>
  <w:style w:type="paragraph" w:customStyle="1" w:styleId="Bulletedtight">
    <w:name w:val="Bulleted tight"/>
    <w:basedOn w:val="Normal"/>
    <w:rsid w:val="00303259"/>
    <w:pPr>
      <w:numPr>
        <w:numId w:val="9"/>
      </w:numPr>
      <w:spacing w:after="0"/>
    </w:pPr>
    <w:rPr>
      <w:lang w:val="en-US"/>
    </w:rPr>
  </w:style>
  <w:style w:type="paragraph" w:customStyle="1" w:styleId="Bulleted">
    <w:name w:val="Bulleted"/>
    <w:basedOn w:val="Normal"/>
    <w:rsid w:val="00234732"/>
    <w:pPr>
      <w:numPr>
        <w:numId w:val="14"/>
      </w:numPr>
    </w:pPr>
  </w:style>
  <w:style w:type="paragraph" w:customStyle="1" w:styleId="Reference">
    <w:name w:val="Reference"/>
    <w:rsid w:val="000A3C23"/>
    <w:pPr>
      <w:spacing w:after="60"/>
      <w:ind w:left="454" w:hanging="454"/>
      <w:jc w:val="both"/>
    </w:pPr>
    <w:rPr>
      <w:sz w:val="22"/>
      <w:szCs w:val="24"/>
      <w:lang w:val="en-US" w:eastAsia="en-US"/>
    </w:rPr>
  </w:style>
  <w:style w:type="paragraph" w:styleId="BalloonText">
    <w:name w:val="Balloon Text"/>
    <w:basedOn w:val="Normal"/>
    <w:link w:val="BalloonTextChar"/>
    <w:rsid w:val="003B18FD"/>
    <w:pPr>
      <w:spacing w:after="0"/>
    </w:pPr>
    <w:rPr>
      <w:rFonts w:ascii="Tahoma" w:hAnsi="Tahoma" w:cs="Tahoma"/>
      <w:sz w:val="16"/>
      <w:szCs w:val="16"/>
    </w:rPr>
  </w:style>
  <w:style w:type="character" w:customStyle="1" w:styleId="BalloonTextChar">
    <w:name w:val="Balloon Text Char"/>
    <w:link w:val="BalloonText"/>
    <w:rsid w:val="003B18FD"/>
    <w:rPr>
      <w:rFonts w:ascii="Tahoma" w:hAnsi="Tahoma" w:cs="Tahoma"/>
      <w:sz w:val="16"/>
      <w:szCs w:val="16"/>
      <w:lang w:eastAsia="en-US"/>
    </w:rPr>
  </w:style>
  <w:style w:type="paragraph" w:styleId="Title">
    <w:name w:val="Title"/>
    <w:basedOn w:val="Normal"/>
    <w:next w:val="Normal"/>
    <w:link w:val="TitleChar"/>
    <w:qFormat/>
    <w:rsid w:val="00394F20"/>
    <w:pPr>
      <w:spacing w:before="240"/>
      <w:jc w:val="center"/>
      <w:outlineLvl w:val="0"/>
    </w:pPr>
    <w:rPr>
      <w:rFonts w:ascii="Segoe UI" w:eastAsiaTheme="majorEastAsia" w:hAnsi="Segoe UI" w:cstheme="majorBidi"/>
      <w:b/>
      <w:bCs/>
      <w:kern w:val="28"/>
      <w:sz w:val="32"/>
      <w:szCs w:val="32"/>
    </w:rPr>
  </w:style>
  <w:style w:type="character" w:customStyle="1" w:styleId="TitleChar">
    <w:name w:val="Title Char"/>
    <w:basedOn w:val="DefaultParagraphFont"/>
    <w:link w:val="Title"/>
    <w:rsid w:val="00394F20"/>
    <w:rPr>
      <w:rFonts w:ascii="Segoe UI" w:eastAsiaTheme="majorEastAsia" w:hAnsi="Segoe UI" w:cstheme="majorBidi"/>
      <w:b/>
      <w:bCs/>
      <w:kern w:val="28"/>
      <w:sz w:val="32"/>
      <w:szCs w:val="32"/>
      <w:lang w:eastAsia="en-US"/>
    </w:rPr>
  </w:style>
  <w:style w:type="paragraph" w:styleId="ListParagraph">
    <w:name w:val="List Paragraph"/>
    <w:basedOn w:val="Normal"/>
    <w:uiPriority w:val="34"/>
    <w:qFormat/>
    <w:rsid w:val="00BD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1370">
      <w:bodyDiv w:val="1"/>
      <w:marLeft w:val="0"/>
      <w:marRight w:val="0"/>
      <w:marTop w:val="0"/>
      <w:marBottom w:val="0"/>
      <w:divBdr>
        <w:top w:val="none" w:sz="0" w:space="0" w:color="auto"/>
        <w:left w:val="none" w:sz="0" w:space="0" w:color="auto"/>
        <w:bottom w:val="none" w:sz="0" w:space="0" w:color="auto"/>
        <w:right w:val="none" w:sz="0" w:space="0" w:color="auto"/>
      </w:divBdr>
    </w:div>
    <w:div w:id="14321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afichuk@mech.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3,54,111,959" TargetMode="External"/><Relationship Id="rId5" Type="http://schemas.openxmlformats.org/officeDocument/2006/relationships/webSettings" Target="webSettings.xml"/><Relationship Id="rId10" Type="http://schemas.openxmlformats.org/officeDocument/2006/relationships/hyperlink" Target="http://www.maps.ubc.ca/?516" TargetMode="External"/><Relationship Id="rId4" Type="http://schemas.openxmlformats.org/officeDocument/2006/relationships/settings" Target="settings.xml"/><Relationship Id="rId9" Type="http://schemas.openxmlformats.org/officeDocument/2006/relationships/hyperlink" Target="http://www.maps.ubc.ca/?5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C33B-F0BD-4850-B8EC-8F5F314B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MECH 481 Course Syllabus</vt:lpstr>
    </vt:vector>
  </TitlesOfParts>
  <Company>Dept. of Mechanical Engineering</Company>
  <LinksUpToDate>false</LinksUpToDate>
  <CharactersWithSpaces>12116</CharactersWithSpaces>
  <SharedDoc>false</SharedDoc>
  <HLinks>
    <vt:vector size="6" baseType="variant">
      <vt:variant>
        <vt:i4>3211358</vt:i4>
      </vt:variant>
      <vt:variant>
        <vt:i4>0</vt:i4>
      </vt:variant>
      <vt:variant>
        <vt:i4>0</vt:i4>
      </vt:variant>
      <vt:variant>
        <vt:i4>5</vt:i4>
      </vt:variant>
      <vt:variant>
        <vt:lpwstr>mailto:ostafichuk@mech.ubc.ca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 481 Course Syllabus</dc:title>
  <dc:subject/>
  <dc:creator>Dr. Peter Ostafichuk</dc:creator>
  <cp:keywords/>
  <cp:lastModifiedBy>Peter Ostafichuk</cp:lastModifiedBy>
  <cp:revision>8</cp:revision>
  <cp:lastPrinted>2010-09-04T17:32:00Z</cp:lastPrinted>
  <dcterms:created xsi:type="dcterms:W3CDTF">2015-09-09T07:08:00Z</dcterms:created>
  <dcterms:modified xsi:type="dcterms:W3CDTF">2016-08-04T19:01:00Z</dcterms:modified>
</cp:coreProperties>
</file>